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A8A06" w14:textId="307B79B0" w:rsidR="00BC0F35" w:rsidRPr="00BC0F35" w:rsidRDefault="00BC0F35" w:rsidP="00BC0F35">
      <w:pPr>
        <w:jc w:val="both"/>
        <w:rPr>
          <w:rFonts w:ascii="Arial Narrow" w:hAnsi="Arial Narrow" w:cs="Arial"/>
          <w:b/>
          <w:bCs/>
          <w:u w:val="single"/>
        </w:rPr>
      </w:pPr>
      <w:r w:rsidRPr="00BC0F35">
        <w:rPr>
          <w:rFonts w:ascii="Arial Narrow" w:hAnsi="Arial Narrow" w:cs="Arial"/>
          <w:b/>
          <w:bCs/>
          <w:u w:val="single"/>
        </w:rPr>
        <w:t xml:space="preserve">THEME </w:t>
      </w:r>
      <w:r w:rsidRPr="00BC0F35">
        <w:rPr>
          <w:rFonts w:ascii="Arial" w:hAnsi="Arial" w:cs="Arial"/>
          <w:b/>
          <w:bCs/>
          <w:u w:val="single"/>
        </w:rPr>
        <w:t>JOURNALISTIQUE</w:t>
      </w:r>
      <w:r>
        <w:rPr>
          <w:rFonts w:ascii="Arial" w:hAnsi="Arial" w:cs="Arial"/>
          <w:b/>
          <w:bCs/>
          <w:u w:val="single"/>
        </w:rPr>
        <w:t xml:space="preserve"> :</w:t>
      </w:r>
    </w:p>
    <w:p w14:paraId="7267AC77" w14:textId="77777777" w:rsidR="00BC0F35" w:rsidRDefault="00BC0F35" w:rsidP="00BC0F35">
      <w:pPr>
        <w:jc w:val="both"/>
        <w:rPr>
          <w:rFonts w:ascii="Arial Narrow" w:hAnsi="Arial Narrow" w:cs="Arial"/>
          <w:b/>
          <w:bCs/>
          <w:sz w:val="21"/>
          <w:szCs w:val="21"/>
        </w:rPr>
      </w:pPr>
    </w:p>
    <w:p w14:paraId="430BE2AD" w14:textId="422DCEEA" w:rsidR="00BC0F35" w:rsidRPr="00CC1AF6" w:rsidRDefault="00BC0F35" w:rsidP="00BC0F35">
      <w:pPr>
        <w:jc w:val="both"/>
        <w:rPr>
          <w:rFonts w:ascii="Arial Narrow" w:hAnsi="Arial Narrow" w:cs="Arial"/>
          <w:b/>
          <w:bCs/>
          <w:sz w:val="21"/>
          <w:szCs w:val="21"/>
        </w:rPr>
      </w:pPr>
      <w:r w:rsidRPr="00CC1AF6">
        <w:rPr>
          <w:rFonts w:ascii="Arial Narrow" w:hAnsi="Arial Narrow" w:cs="Arial"/>
          <w:b/>
          <w:bCs/>
          <w:sz w:val="21"/>
          <w:szCs w:val="21"/>
        </w:rPr>
        <w:t>Les ondes du wi-fi et des portables ne sont pas cancérigènes, c’est officiel</w:t>
      </w:r>
    </w:p>
    <w:p w14:paraId="3A03DC92" w14:textId="77777777" w:rsidR="00BC0F35" w:rsidRPr="00CC1AF6" w:rsidRDefault="00BC0F35" w:rsidP="00BC0F35">
      <w:pPr>
        <w:jc w:val="both"/>
        <w:rPr>
          <w:rFonts w:ascii="Arial Narrow" w:hAnsi="Arial Narrow" w:cs="Arial"/>
          <w:sz w:val="21"/>
          <w:szCs w:val="21"/>
        </w:rPr>
      </w:pPr>
    </w:p>
    <w:p w14:paraId="41318FBA" w14:textId="77777777" w:rsidR="00BC0F35" w:rsidRPr="00CC1AF6" w:rsidRDefault="00BC0F35" w:rsidP="00BC0F35">
      <w:pPr>
        <w:jc w:val="both"/>
        <w:rPr>
          <w:rFonts w:ascii="Arial Narrow" w:hAnsi="Arial Narrow" w:cs="Arial"/>
          <w:sz w:val="21"/>
          <w:szCs w:val="21"/>
        </w:rPr>
      </w:pPr>
      <w:r w:rsidRPr="00CC1AF6">
        <w:rPr>
          <w:rFonts w:ascii="Arial Narrow" w:hAnsi="Arial Narrow" w:cs="Arial"/>
          <w:sz w:val="21"/>
          <w:szCs w:val="21"/>
        </w:rPr>
        <w:t>« Cancérogène possible. » Voilà comment l'Agence internationale contre le cancer (Iarc) et l'OMS classaient depuis plus de dix ans les ondes des téléphones portables, des antennes-relais et du wi-fi, entretenant une psychose latente.</w:t>
      </w:r>
      <w:r>
        <w:rPr>
          <w:rFonts w:ascii="Arial Narrow" w:hAnsi="Arial Narrow" w:cs="Arial"/>
          <w:sz w:val="21"/>
          <w:szCs w:val="21"/>
        </w:rPr>
        <w:t xml:space="preserve"> […]</w:t>
      </w:r>
    </w:p>
    <w:p w14:paraId="25639F60" w14:textId="77777777" w:rsidR="00BC0F35" w:rsidRPr="00CC1AF6" w:rsidRDefault="00BC0F35" w:rsidP="00BC0F35">
      <w:pPr>
        <w:jc w:val="both"/>
        <w:rPr>
          <w:rFonts w:ascii="Arial Narrow" w:hAnsi="Arial Narrow" w:cs="Arial"/>
          <w:sz w:val="21"/>
          <w:szCs w:val="21"/>
        </w:rPr>
      </w:pPr>
    </w:p>
    <w:p w14:paraId="79E5E051" w14:textId="77777777" w:rsidR="00BC0F35" w:rsidRPr="00CC1AF6" w:rsidRDefault="00BC0F35" w:rsidP="00BC0F35">
      <w:pPr>
        <w:jc w:val="both"/>
        <w:rPr>
          <w:rFonts w:ascii="Arial Narrow" w:hAnsi="Arial Narrow" w:cs="Arial"/>
          <w:sz w:val="21"/>
          <w:szCs w:val="21"/>
        </w:rPr>
      </w:pPr>
      <w:r w:rsidRPr="00CC1AF6">
        <w:rPr>
          <w:rFonts w:ascii="Arial Narrow" w:hAnsi="Arial Narrow" w:cs="Arial"/>
          <w:sz w:val="21"/>
          <w:szCs w:val="21"/>
        </w:rPr>
        <w:t>Dans le cas du téléphone portable, l'Iarc et l'OMS avaient choisi la prudence. En fonction de leur fréquence, de leur intensité et de la durée d'exposition, les ondes électromagnétiques peuvent indubitablement endommager nos cellules, qu'il s'agisse des rayons X utilisés en médecine ou de coups de soleil répétés.</w:t>
      </w:r>
    </w:p>
    <w:p w14:paraId="02DB7758" w14:textId="77777777" w:rsidR="00BC0F35" w:rsidRPr="00CC1AF6" w:rsidRDefault="00BC0F35" w:rsidP="00BC0F35">
      <w:pPr>
        <w:jc w:val="both"/>
        <w:rPr>
          <w:rFonts w:ascii="Arial Narrow" w:hAnsi="Arial Narrow" w:cs="Arial"/>
          <w:sz w:val="21"/>
          <w:szCs w:val="21"/>
        </w:rPr>
      </w:pPr>
    </w:p>
    <w:p w14:paraId="387E1E72" w14:textId="77777777" w:rsidR="00BC0F35" w:rsidRPr="00CC1AF6" w:rsidRDefault="00BC0F35" w:rsidP="00BC0F35">
      <w:pPr>
        <w:jc w:val="both"/>
        <w:rPr>
          <w:rFonts w:ascii="Arial Narrow" w:hAnsi="Arial Narrow" w:cs="Arial"/>
          <w:sz w:val="21"/>
          <w:szCs w:val="21"/>
        </w:rPr>
      </w:pPr>
      <w:r w:rsidRPr="00CC1AF6">
        <w:rPr>
          <w:rFonts w:ascii="Arial Narrow" w:hAnsi="Arial Narrow" w:cs="Arial"/>
          <w:sz w:val="21"/>
          <w:szCs w:val="21"/>
        </w:rPr>
        <w:t>La prudence, hélas, a eu des conséquences imprévues. Elles étaient burlesques, au mieux, comme l'interdiction du wi-fi dans les crèches en France en 2015</w:t>
      </w:r>
      <w:r>
        <w:rPr>
          <w:rFonts w:ascii="Arial Narrow" w:hAnsi="Arial Narrow" w:cs="Arial"/>
          <w:sz w:val="21"/>
          <w:szCs w:val="21"/>
        </w:rPr>
        <w:t xml:space="preserve">, </w:t>
      </w:r>
      <w:r w:rsidRPr="00CC1AF6">
        <w:rPr>
          <w:rFonts w:ascii="Arial Narrow" w:hAnsi="Arial Narrow" w:cs="Arial"/>
          <w:sz w:val="21"/>
          <w:szCs w:val="21"/>
        </w:rPr>
        <w:t>mais elles ont parfois aussi été délétères. Attentat contre des antennes 5G, angoisses générées par le compteur Linky, fausse épidémie d'électro-hypersensibilité, arnaques en série sur de pseudo-dispositifs de protection contre les dangers des ondes…</w:t>
      </w:r>
      <w:r>
        <w:rPr>
          <w:rFonts w:ascii="Arial Narrow" w:hAnsi="Arial Narrow" w:cs="Arial"/>
          <w:sz w:val="21"/>
          <w:szCs w:val="21"/>
        </w:rPr>
        <w:t xml:space="preserve"> […]</w:t>
      </w:r>
    </w:p>
    <w:p w14:paraId="5962CD16" w14:textId="77777777" w:rsidR="00BC0F35" w:rsidRPr="00CC1AF6" w:rsidRDefault="00BC0F35" w:rsidP="00BC0F35">
      <w:pPr>
        <w:jc w:val="both"/>
        <w:rPr>
          <w:rFonts w:ascii="Arial Narrow" w:hAnsi="Arial Narrow" w:cs="Arial"/>
          <w:sz w:val="21"/>
          <w:szCs w:val="21"/>
        </w:rPr>
      </w:pPr>
    </w:p>
    <w:p w14:paraId="3E62B563" w14:textId="77777777" w:rsidR="00BC0F35" w:rsidRPr="00CC1AF6" w:rsidRDefault="00BC0F35" w:rsidP="00BC0F35">
      <w:pPr>
        <w:jc w:val="both"/>
        <w:rPr>
          <w:rFonts w:ascii="Arial Narrow" w:hAnsi="Arial Narrow" w:cs="Arial"/>
          <w:sz w:val="21"/>
          <w:szCs w:val="21"/>
        </w:rPr>
      </w:pPr>
      <w:r w:rsidRPr="00CC1AF6">
        <w:rPr>
          <w:rFonts w:ascii="Arial Narrow" w:hAnsi="Arial Narrow" w:cs="Arial"/>
          <w:sz w:val="21"/>
          <w:szCs w:val="21"/>
        </w:rPr>
        <w:t xml:space="preserve">On peut dire aujourd'hui que </w:t>
      </w:r>
      <w:r>
        <w:rPr>
          <w:rFonts w:ascii="Arial Narrow" w:hAnsi="Arial Narrow" w:cs="Arial"/>
          <w:sz w:val="21"/>
          <w:szCs w:val="21"/>
        </w:rPr>
        <w:t>l</w:t>
      </w:r>
      <w:r w:rsidRPr="00CC1AF6">
        <w:rPr>
          <w:rFonts w:ascii="Arial Narrow" w:hAnsi="Arial Narrow" w:cs="Arial"/>
          <w:sz w:val="21"/>
          <w:szCs w:val="21"/>
        </w:rPr>
        <w:t>es craintes étaient totalement infondées. Coordonnée par le chercheur australien Ken Karipidis, une équipe de spécialistes a passé en revue plus de 5 000 publications, diffusées entre 1994 et 2022, en se concentrant sur une soixantaine d'études particulièrement significatives, en raison de leur durée et du nombre de personnes suivies.</w:t>
      </w:r>
    </w:p>
    <w:p w14:paraId="6BD55C1F" w14:textId="77777777" w:rsidR="00BC0F35" w:rsidRPr="00CC1AF6" w:rsidRDefault="00BC0F35" w:rsidP="00BC0F35">
      <w:pPr>
        <w:jc w:val="both"/>
        <w:rPr>
          <w:rFonts w:ascii="Arial Narrow" w:hAnsi="Arial Narrow" w:cs="Arial"/>
          <w:sz w:val="21"/>
          <w:szCs w:val="21"/>
        </w:rPr>
      </w:pPr>
    </w:p>
    <w:p w14:paraId="733C0433" w14:textId="77777777" w:rsidR="00BC0F35" w:rsidRPr="00CC1AF6" w:rsidRDefault="00BC0F35" w:rsidP="00BC0F35">
      <w:pPr>
        <w:jc w:val="both"/>
        <w:rPr>
          <w:rFonts w:ascii="Arial Narrow" w:hAnsi="Arial Narrow" w:cs="Arial"/>
          <w:sz w:val="21"/>
          <w:szCs w:val="21"/>
        </w:rPr>
      </w:pPr>
      <w:r w:rsidRPr="00CC1AF6">
        <w:rPr>
          <w:rFonts w:ascii="Arial Narrow" w:hAnsi="Arial Narrow" w:cs="Arial"/>
          <w:sz w:val="21"/>
          <w:szCs w:val="21"/>
        </w:rPr>
        <w:t xml:space="preserve">Conclusion : il n'y a rien. Aucune augmentation de quelque tumeur que ce soit, même chez les sujets qui ont vécu vissés à leur portable depuis une décennie. </w:t>
      </w:r>
      <w:r>
        <w:rPr>
          <w:rFonts w:ascii="Arial Narrow" w:hAnsi="Arial Narrow" w:cs="Arial"/>
          <w:sz w:val="21"/>
          <w:szCs w:val="21"/>
        </w:rPr>
        <w:t>[…]</w:t>
      </w:r>
    </w:p>
    <w:p w14:paraId="607A0ACB" w14:textId="77777777" w:rsidR="00BC0F35" w:rsidRPr="00CC1AF6" w:rsidRDefault="00BC0F35" w:rsidP="00BC0F35">
      <w:pPr>
        <w:jc w:val="both"/>
        <w:rPr>
          <w:rFonts w:ascii="Arial Narrow" w:hAnsi="Arial Narrow" w:cs="Arial"/>
          <w:sz w:val="21"/>
          <w:szCs w:val="21"/>
        </w:rPr>
      </w:pPr>
    </w:p>
    <w:p w14:paraId="44FCE7BC" w14:textId="77777777" w:rsidR="00BC0F35" w:rsidRPr="00CC1AF6" w:rsidRDefault="00BC0F35" w:rsidP="00BC0F35">
      <w:pPr>
        <w:jc w:val="both"/>
        <w:rPr>
          <w:rFonts w:ascii="Arial Narrow" w:hAnsi="Arial Narrow" w:cs="Arial"/>
          <w:sz w:val="21"/>
          <w:szCs w:val="21"/>
        </w:rPr>
      </w:pPr>
      <w:r w:rsidRPr="00CC1AF6">
        <w:rPr>
          <w:rFonts w:ascii="Arial Narrow" w:hAnsi="Arial Narrow" w:cs="Arial"/>
          <w:sz w:val="21"/>
          <w:szCs w:val="21"/>
        </w:rPr>
        <w:t xml:space="preserve">Les ondes de la téléphonie pourraient ainsi intégrer la catégorie 4 de l'OMS, « probablement non cancérogène ». À l'heure actuelle, elle est vide ! En effet, il est extrêmement difficile de prouver qu'un produit ou une technologie est sans danger. </w:t>
      </w:r>
      <w:r>
        <w:rPr>
          <w:rFonts w:ascii="Arial Narrow" w:hAnsi="Arial Narrow" w:cs="Arial"/>
          <w:sz w:val="21"/>
          <w:szCs w:val="21"/>
        </w:rPr>
        <w:t>[…]</w:t>
      </w:r>
    </w:p>
    <w:p w14:paraId="3552F6E8" w14:textId="77777777" w:rsidR="00BC0F35" w:rsidRPr="00CC1AF6" w:rsidRDefault="00BC0F35" w:rsidP="00BC0F35">
      <w:pPr>
        <w:jc w:val="both"/>
        <w:rPr>
          <w:rFonts w:ascii="Arial Narrow" w:hAnsi="Arial Narrow" w:cs="Arial"/>
          <w:sz w:val="21"/>
          <w:szCs w:val="21"/>
        </w:rPr>
      </w:pPr>
    </w:p>
    <w:p w14:paraId="4AD6F36E" w14:textId="77777777" w:rsidR="00BC0F35" w:rsidRDefault="00BC0F35" w:rsidP="00BC0F35">
      <w:pPr>
        <w:jc w:val="both"/>
        <w:rPr>
          <w:rFonts w:ascii="Arial Narrow" w:hAnsi="Arial Narrow" w:cs="Arial"/>
          <w:sz w:val="21"/>
          <w:szCs w:val="21"/>
        </w:rPr>
      </w:pPr>
      <w:r w:rsidRPr="00CC1AF6">
        <w:rPr>
          <w:rFonts w:ascii="Arial Narrow" w:hAnsi="Arial Narrow" w:cs="Arial"/>
          <w:sz w:val="21"/>
          <w:szCs w:val="21"/>
        </w:rPr>
        <w:t xml:space="preserve">La phobie des ondes restera comme un cas d'école d'effet nocebo collectif, démenti par les comportements individuels (comme en témoignent les ventes de portable), entretenu comme une petite musique anxiogène par les médias. </w:t>
      </w:r>
    </w:p>
    <w:p w14:paraId="334591F0" w14:textId="77777777" w:rsidR="00BC0F35" w:rsidRDefault="00BC0F35" w:rsidP="00BC0F35">
      <w:pPr>
        <w:jc w:val="both"/>
        <w:rPr>
          <w:rFonts w:ascii="Arial Narrow" w:hAnsi="Arial Narrow" w:cs="Arial"/>
          <w:sz w:val="21"/>
          <w:szCs w:val="21"/>
        </w:rPr>
      </w:pPr>
    </w:p>
    <w:p w14:paraId="0EFC68E6" w14:textId="77777777" w:rsidR="00BC0F35" w:rsidRPr="00CC1AF6" w:rsidRDefault="00BC0F35" w:rsidP="00BC0F35">
      <w:pPr>
        <w:ind w:left="5040" w:firstLine="720"/>
        <w:jc w:val="both"/>
        <w:rPr>
          <w:rFonts w:ascii="Arial Narrow" w:hAnsi="Arial Narrow" w:cs="Arial"/>
          <w:sz w:val="21"/>
          <w:szCs w:val="21"/>
        </w:rPr>
      </w:pPr>
      <w:r w:rsidRPr="00CC1AF6">
        <w:rPr>
          <w:rFonts w:ascii="Arial Narrow" w:hAnsi="Arial Narrow" w:cs="Arial"/>
          <w:sz w:val="21"/>
          <w:szCs w:val="21"/>
        </w:rPr>
        <w:t>Erwan Seznec</w:t>
      </w:r>
      <w:r>
        <w:rPr>
          <w:rFonts w:ascii="Arial Narrow" w:hAnsi="Arial Narrow" w:cs="Arial"/>
          <w:sz w:val="21"/>
          <w:szCs w:val="21"/>
        </w:rPr>
        <w:t xml:space="preserve">, Le Point, </w:t>
      </w:r>
      <w:r w:rsidRPr="00CC1AF6">
        <w:rPr>
          <w:rFonts w:ascii="Arial Narrow" w:hAnsi="Arial Narrow" w:cs="Arial"/>
          <w:sz w:val="21"/>
          <w:szCs w:val="21"/>
        </w:rPr>
        <w:t xml:space="preserve"> 09/09/2024 </w:t>
      </w:r>
      <w:r>
        <w:rPr>
          <w:rFonts w:ascii="Arial Narrow" w:hAnsi="Arial Narrow" w:cs="Arial"/>
          <w:sz w:val="21"/>
          <w:szCs w:val="21"/>
        </w:rPr>
        <w:t>(adapté)</w:t>
      </w:r>
    </w:p>
    <w:p w14:paraId="745A2FA6" w14:textId="77777777" w:rsidR="00F113F0" w:rsidRDefault="00F113F0" w:rsidP="00B34120">
      <w:pPr>
        <w:jc w:val="both"/>
      </w:pPr>
    </w:p>
    <w:p w14:paraId="7B56036C" w14:textId="77777777" w:rsidR="00BC0F35" w:rsidRDefault="00BC0F35" w:rsidP="00B34120">
      <w:pPr>
        <w:jc w:val="both"/>
      </w:pPr>
    </w:p>
    <w:p w14:paraId="1E85A134" w14:textId="77777777" w:rsidR="00BC0F35" w:rsidRDefault="00BC0F35" w:rsidP="00B34120">
      <w:pPr>
        <w:jc w:val="both"/>
      </w:pPr>
    </w:p>
    <w:p w14:paraId="3C75FAE3" w14:textId="5EC982D8" w:rsidR="00BC0F35" w:rsidRPr="00BC0F35" w:rsidRDefault="00BC0F35" w:rsidP="00B34120">
      <w:pPr>
        <w:jc w:val="both"/>
        <w:rPr>
          <w:rFonts w:ascii="Arial" w:hAnsi="Arial" w:cs="Arial"/>
          <w:b/>
          <w:bCs/>
          <w:u w:val="single"/>
        </w:rPr>
      </w:pPr>
      <w:r w:rsidRPr="00BC0F35">
        <w:rPr>
          <w:rFonts w:ascii="Arial" w:hAnsi="Arial" w:cs="Arial"/>
          <w:b/>
          <w:bCs/>
          <w:u w:val="single"/>
        </w:rPr>
        <w:t xml:space="preserve">THEME </w:t>
      </w:r>
      <w:r>
        <w:rPr>
          <w:rFonts w:ascii="Arial" w:hAnsi="Arial" w:cs="Arial"/>
          <w:b/>
          <w:bCs/>
          <w:u w:val="single"/>
        </w:rPr>
        <w:t xml:space="preserve">LITTERAIRE </w:t>
      </w:r>
      <w:r w:rsidRPr="00BC0F35">
        <w:rPr>
          <w:rFonts w:ascii="Arial" w:hAnsi="Arial" w:cs="Arial"/>
          <w:b/>
          <w:bCs/>
          <w:u w:val="single"/>
        </w:rPr>
        <w:t>:</w:t>
      </w:r>
    </w:p>
    <w:p w14:paraId="2965C84E" w14:textId="77777777" w:rsidR="00BC0F35" w:rsidRDefault="00BC0F35" w:rsidP="00B34120">
      <w:pPr>
        <w:jc w:val="both"/>
      </w:pPr>
    </w:p>
    <w:p w14:paraId="5B6A0062" w14:textId="77777777" w:rsidR="00BC0F35" w:rsidRDefault="00BC0F35" w:rsidP="001F47E7">
      <w:pPr>
        <w:spacing w:line="276" w:lineRule="auto"/>
        <w:jc w:val="both"/>
        <w:rPr>
          <w:lang w:val="fr-FR"/>
        </w:rPr>
      </w:pPr>
      <w:r>
        <w:rPr>
          <w:lang w:val="fr-FR"/>
        </w:rPr>
        <w:t>Ma mère a allumé la première cigarette de la journée, sa préférée, celle qui brûle les poumons au réveil. Puis elle est sortie de chez elle, pour admirer la blancheur qui recouvrait tout le quartier. Il était tombé dans la nuit au moins dix centimètres de neige. […]</w:t>
      </w:r>
    </w:p>
    <w:p w14:paraId="0C9DA445" w14:textId="77777777" w:rsidR="00BC0F35" w:rsidRDefault="00BC0F35" w:rsidP="001F47E7">
      <w:pPr>
        <w:spacing w:line="276" w:lineRule="auto"/>
        <w:jc w:val="both"/>
        <w:rPr>
          <w:lang w:val="fr-FR"/>
        </w:rPr>
      </w:pPr>
      <w:r>
        <w:rPr>
          <w:lang w:val="fr-FR"/>
        </w:rPr>
        <w:t>Soudain, elle a entendu un bruit étouffé par la neige. Le facteur venait de faire tomber le courrier par terre, au pied de la boîte aux lettres. Ma mère est allée le ramasser, en faisant bien attention de regarder où elle posait ses chaussons pour ne pas glisser.</w:t>
      </w:r>
    </w:p>
    <w:p w14:paraId="16B3976D" w14:textId="77777777" w:rsidR="00BC0F35" w:rsidRDefault="00BC0F35" w:rsidP="001F47E7">
      <w:pPr>
        <w:spacing w:line="276" w:lineRule="auto"/>
        <w:jc w:val="both"/>
        <w:rPr>
          <w:lang w:val="fr-FR"/>
        </w:rPr>
      </w:pPr>
      <w:r>
        <w:rPr>
          <w:lang w:val="fr-FR"/>
        </w:rPr>
        <w:t>Toujours sa clope au bec, dont la fumée se décuplait dans l’air glacé, elle s’est dépêchée de rentrer dans la maison, réchauffer ses doigts engourdis par le froid.</w:t>
      </w:r>
    </w:p>
    <w:p w14:paraId="02C4F875" w14:textId="77777777" w:rsidR="00BC0F35" w:rsidRDefault="00BC0F35" w:rsidP="001F47E7">
      <w:pPr>
        <w:spacing w:line="276" w:lineRule="auto"/>
        <w:jc w:val="both"/>
        <w:rPr>
          <w:lang w:val="fr-FR"/>
        </w:rPr>
      </w:pPr>
      <w:r>
        <w:rPr>
          <w:lang w:val="fr-FR"/>
        </w:rPr>
        <w:t>Elle a jeté un coup d’œil rapide aux différentes enveloppes. Il y avait les traditionnelles cartes de vœux, la plupart de ses étudiants de la fac, une facture de gaz, quelques publicités. Il y avait aussi des lettres pour mon père – les collègues du CNRS et ses thésards lui souhaitaient tous la bonne année.</w:t>
      </w:r>
    </w:p>
    <w:p w14:paraId="597C5B65" w14:textId="77777777" w:rsidR="00BC0F35" w:rsidRDefault="00BC0F35" w:rsidP="001F47E7">
      <w:pPr>
        <w:spacing w:line="276" w:lineRule="auto"/>
        <w:jc w:val="both"/>
        <w:rPr>
          <w:lang w:val="fr-FR"/>
        </w:rPr>
      </w:pPr>
      <w:r>
        <w:rPr>
          <w:lang w:val="fr-FR"/>
        </w:rPr>
        <w:t>Parmi le courrier, très ordinaire en ce début de mois de janvier, elle était là. La carte postale. Glissée entre les enveloppes, l’air de rien, comme si elle s’était cachée pour passer inaperçue.</w:t>
      </w:r>
    </w:p>
    <w:p w14:paraId="12CB290F" w14:textId="77777777" w:rsidR="00BC0F35" w:rsidRDefault="00BC0F35" w:rsidP="00BC0F35">
      <w:pPr>
        <w:jc w:val="both"/>
        <w:rPr>
          <w:lang w:val="fr-FR"/>
        </w:rPr>
      </w:pPr>
    </w:p>
    <w:p w14:paraId="16F2D621" w14:textId="77777777" w:rsidR="00BC0F35" w:rsidRDefault="00BC0F35" w:rsidP="00BC0F35">
      <w:pPr>
        <w:jc w:val="both"/>
        <w:rPr>
          <w:lang w:val="fr-FR"/>
        </w:rPr>
      </w:pPr>
      <w:r>
        <w:rPr>
          <w:lang w:val="fr-FR"/>
        </w:rPr>
        <w:tab/>
      </w:r>
      <w:r>
        <w:rPr>
          <w:lang w:val="fr-FR"/>
        </w:rPr>
        <w:tab/>
      </w:r>
      <w:r>
        <w:rPr>
          <w:lang w:val="fr-FR"/>
        </w:rPr>
        <w:tab/>
      </w:r>
      <w:r>
        <w:rPr>
          <w:lang w:val="fr-FR"/>
        </w:rPr>
        <w:tab/>
        <w:t xml:space="preserve">Anne </w:t>
      </w:r>
      <w:proofErr w:type="spellStart"/>
      <w:r>
        <w:rPr>
          <w:lang w:val="fr-FR"/>
        </w:rPr>
        <w:t>Berest</w:t>
      </w:r>
      <w:proofErr w:type="spellEnd"/>
      <w:r>
        <w:rPr>
          <w:lang w:val="fr-FR"/>
        </w:rPr>
        <w:t xml:space="preserve">, </w:t>
      </w:r>
      <w:r w:rsidRPr="009E71AE">
        <w:rPr>
          <w:i/>
          <w:iCs/>
          <w:u w:val="single"/>
          <w:lang w:val="fr-FR"/>
        </w:rPr>
        <w:t>La carte postale (Martine Saada</w:t>
      </w:r>
      <w:r>
        <w:rPr>
          <w:lang w:val="fr-FR"/>
        </w:rPr>
        <w:t>), Grasset, 2021</w:t>
      </w:r>
    </w:p>
    <w:p w14:paraId="76EF750A" w14:textId="77777777" w:rsidR="00BC0F35" w:rsidRPr="00BC0F35" w:rsidRDefault="00BC0F35" w:rsidP="00B34120">
      <w:pPr>
        <w:jc w:val="both"/>
        <w:rPr>
          <w:lang w:val="fr-FR"/>
        </w:rPr>
      </w:pPr>
    </w:p>
    <w:sectPr w:rsidR="00BC0F35" w:rsidRPr="00BC0F35" w:rsidSect="00B34120">
      <w:pgSz w:w="11906" w:h="16838"/>
      <w:pgMar w:top="567" w:right="624"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20"/>
    <w:rsid w:val="000C2551"/>
    <w:rsid w:val="001F47E7"/>
    <w:rsid w:val="00350313"/>
    <w:rsid w:val="00585714"/>
    <w:rsid w:val="00941299"/>
    <w:rsid w:val="00B34120"/>
    <w:rsid w:val="00BC0F35"/>
    <w:rsid w:val="00C7038E"/>
    <w:rsid w:val="00CF7FB0"/>
    <w:rsid w:val="00F113F0"/>
    <w:rsid w:val="00FC6798"/>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514BAF1F"/>
  <w15:chartTrackingRefBased/>
  <w15:docId w15:val="{86B8901E-48A1-E746-B950-149EF6E2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F35"/>
  </w:style>
  <w:style w:type="paragraph" w:styleId="Heading1">
    <w:name w:val="heading 1"/>
    <w:basedOn w:val="Normal"/>
    <w:next w:val="Normal"/>
    <w:link w:val="Heading1Char"/>
    <w:uiPriority w:val="9"/>
    <w:qFormat/>
    <w:rsid w:val="00B34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1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1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1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1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4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4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4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4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4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120"/>
    <w:rPr>
      <w:rFonts w:eastAsiaTheme="majorEastAsia" w:cstheme="majorBidi"/>
      <w:color w:val="272727" w:themeColor="text1" w:themeTint="D8"/>
    </w:rPr>
  </w:style>
  <w:style w:type="paragraph" w:styleId="Title">
    <w:name w:val="Title"/>
    <w:basedOn w:val="Normal"/>
    <w:next w:val="Normal"/>
    <w:link w:val="TitleChar"/>
    <w:uiPriority w:val="10"/>
    <w:qFormat/>
    <w:rsid w:val="00B341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1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1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4120"/>
    <w:rPr>
      <w:i/>
      <w:iCs/>
      <w:color w:val="404040" w:themeColor="text1" w:themeTint="BF"/>
    </w:rPr>
  </w:style>
  <w:style w:type="paragraph" w:styleId="ListParagraph">
    <w:name w:val="List Paragraph"/>
    <w:basedOn w:val="Normal"/>
    <w:uiPriority w:val="34"/>
    <w:qFormat/>
    <w:rsid w:val="00B34120"/>
    <w:pPr>
      <w:ind w:left="720"/>
      <w:contextualSpacing/>
    </w:pPr>
  </w:style>
  <w:style w:type="character" w:styleId="IntenseEmphasis">
    <w:name w:val="Intense Emphasis"/>
    <w:basedOn w:val="DefaultParagraphFont"/>
    <w:uiPriority w:val="21"/>
    <w:qFormat/>
    <w:rsid w:val="00B34120"/>
    <w:rPr>
      <w:i/>
      <w:iCs/>
      <w:color w:val="0F4761" w:themeColor="accent1" w:themeShade="BF"/>
    </w:rPr>
  </w:style>
  <w:style w:type="paragraph" w:styleId="IntenseQuote">
    <w:name w:val="Intense Quote"/>
    <w:basedOn w:val="Normal"/>
    <w:next w:val="Normal"/>
    <w:link w:val="IntenseQuoteChar"/>
    <w:uiPriority w:val="30"/>
    <w:qFormat/>
    <w:rsid w:val="00B34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120"/>
    <w:rPr>
      <w:i/>
      <w:iCs/>
      <w:color w:val="0F4761" w:themeColor="accent1" w:themeShade="BF"/>
    </w:rPr>
  </w:style>
  <w:style w:type="character" w:styleId="IntenseReference">
    <w:name w:val="Intense Reference"/>
    <w:basedOn w:val="DefaultParagraphFont"/>
    <w:uiPriority w:val="32"/>
    <w:qFormat/>
    <w:rsid w:val="00B341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Lairie</dc:creator>
  <cp:keywords/>
  <dc:description/>
  <cp:lastModifiedBy>patrick Lairie</cp:lastModifiedBy>
  <cp:revision>4</cp:revision>
  <dcterms:created xsi:type="dcterms:W3CDTF">2024-10-16T16:41:00Z</dcterms:created>
  <dcterms:modified xsi:type="dcterms:W3CDTF">2024-10-16T16:49:00Z</dcterms:modified>
</cp:coreProperties>
</file>