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189E" w14:textId="5D654B42" w:rsidR="007216F9" w:rsidRDefault="007216F9" w:rsidP="007216F9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7216F9">
        <w:rPr>
          <w:rFonts w:ascii="Arial Narrow" w:hAnsi="Arial Narrow"/>
          <w:b/>
          <w:bCs/>
          <w:sz w:val="32"/>
          <w:szCs w:val="32"/>
        </w:rPr>
        <w:t xml:space="preserve">RAPPORT CENTRALE 2025 : </w:t>
      </w:r>
      <w:r w:rsidRPr="007216F9">
        <w:rPr>
          <w:rFonts w:ascii="Arial Narrow" w:hAnsi="Arial Narrow"/>
          <w:b/>
          <w:bCs/>
          <w:sz w:val="32"/>
          <w:szCs w:val="32"/>
        </w:rPr>
        <w:t>conseils aux</w:t>
      </w:r>
      <w:r w:rsidRPr="007216F9">
        <w:rPr>
          <w:rFonts w:ascii="Arial Narrow" w:hAnsi="Arial Narrow"/>
          <w:b/>
          <w:bCs/>
          <w:sz w:val="32"/>
          <w:szCs w:val="32"/>
        </w:rPr>
        <w:t xml:space="preserve"> </w:t>
      </w:r>
      <w:r w:rsidRPr="007216F9">
        <w:rPr>
          <w:rFonts w:ascii="Arial Narrow" w:hAnsi="Arial Narrow"/>
          <w:b/>
          <w:bCs/>
          <w:sz w:val="32"/>
          <w:szCs w:val="32"/>
        </w:rPr>
        <w:t>candidats</w:t>
      </w:r>
    </w:p>
    <w:p w14:paraId="5232F84A" w14:textId="77777777" w:rsidR="007216F9" w:rsidRDefault="007216F9" w:rsidP="007216F9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650D7E65" w14:textId="77777777" w:rsidR="00620EE7" w:rsidRPr="007216F9" w:rsidRDefault="00620EE7" w:rsidP="007216F9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2E2B3B1E" w14:textId="427C9204" w:rsidR="007216F9" w:rsidRPr="007216F9" w:rsidRDefault="007216F9" w:rsidP="007216F9">
      <w:pPr>
        <w:jc w:val="both"/>
        <w:rPr>
          <w:rFonts w:ascii="Arial Narrow" w:hAnsi="Arial Narrow"/>
          <w:b/>
          <w:bCs/>
        </w:rPr>
      </w:pPr>
      <w:r w:rsidRPr="007216F9">
        <w:rPr>
          <w:rFonts w:ascii="Arial Narrow" w:hAnsi="Arial Narrow"/>
          <w:b/>
          <w:bCs/>
        </w:rPr>
        <w:t>Critères d’évaluation</w:t>
      </w:r>
    </w:p>
    <w:p w14:paraId="31DB7CC8" w14:textId="32CE3BEF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Les critères d’évaluation de la synthèse sont au nombre de cinq : problématisation, restitution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des informations, synthèse, répertoire linguistique et correction linguistique.</w:t>
      </w:r>
    </w:p>
    <w:p w14:paraId="09A63535" w14:textId="5CB70105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L’évaluation s’appuie sur différents descripteurs qui permettent, pour chaque critère, de passer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d’un palier à un autre. Les paliers correspondent au degré de maîtrise des compétences évaluées.</w:t>
      </w:r>
    </w:p>
    <w:p w14:paraId="7BDCED56" w14:textId="77777777" w:rsidR="007216F9" w:rsidRDefault="007216F9" w:rsidP="007216F9">
      <w:pPr>
        <w:jc w:val="both"/>
        <w:rPr>
          <w:rFonts w:ascii="Arial Narrow" w:hAnsi="Arial Narrow"/>
        </w:rPr>
      </w:pPr>
    </w:p>
    <w:p w14:paraId="726C93F2" w14:textId="77777777" w:rsidR="00620EE7" w:rsidRPr="007216F9" w:rsidRDefault="00620EE7" w:rsidP="007216F9">
      <w:pPr>
        <w:jc w:val="both"/>
        <w:rPr>
          <w:rFonts w:ascii="Arial Narrow" w:hAnsi="Arial Narrow"/>
        </w:rPr>
      </w:pPr>
    </w:p>
    <w:p w14:paraId="15CF93AF" w14:textId="4A748DAB" w:rsidR="00620EE7" w:rsidRPr="00620EE7" w:rsidRDefault="007216F9" w:rsidP="007216F9">
      <w:pPr>
        <w:jc w:val="both"/>
        <w:rPr>
          <w:rFonts w:ascii="Arial Narrow" w:hAnsi="Arial Narrow"/>
          <w:b/>
          <w:bCs/>
          <w:u w:val="single"/>
        </w:rPr>
      </w:pPr>
      <w:r w:rsidRPr="00620EE7">
        <w:rPr>
          <w:rFonts w:ascii="Arial Narrow" w:hAnsi="Arial Narrow"/>
          <w:b/>
          <w:bCs/>
          <w:u w:val="single"/>
        </w:rPr>
        <w:t>Conseils aux futurs candidats</w:t>
      </w:r>
    </w:p>
    <w:p w14:paraId="004875B9" w14:textId="77777777" w:rsidR="007216F9" w:rsidRPr="00620EE7" w:rsidRDefault="007216F9" w:rsidP="007216F9">
      <w:pPr>
        <w:jc w:val="both"/>
        <w:rPr>
          <w:rFonts w:ascii="Arial Narrow" w:hAnsi="Arial Narrow"/>
          <w:b/>
          <w:bCs/>
        </w:rPr>
      </w:pPr>
      <w:r w:rsidRPr="00620EE7">
        <w:rPr>
          <w:rFonts w:ascii="Arial Narrow" w:hAnsi="Arial Narrow"/>
          <w:b/>
          <w:bCs/>
        </w:rPr>
        <w:t>Le titre</w:t>
      </w:r>
    </w:p>
    <w:p w14:paraId="06E7DD5A" w14:textId="460DEF89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Un titre précis et informatif, qui indique clairement le thème du dossier, est requis. Le jury n’a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constaté cette année que très peu d’oublis pour le titre, ce qui est une bonne chose puisque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l’omettre fait l’objet d’une sanction. Nous insistons sur le fait qu’il est inutile de chercher des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titres accrocheurs, ou des jeux de mots plus ou moins judicieux car cela n’éclaire en rien sur la teneur du dossier et a le défaut de tout ramener à une simple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sous-thématique. Les candidats ne rédigeant pas un article voué à être publié, les meilleurs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titres prendront la forme d’un syntagme ou d’une phrase simple, contenant les mots clés du</w:t>
      </w:r>
    </w:p>
    <w:p w14:paraId="082368EA" w14:textId="7716805C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 xml:space="preserve">dossier et résumant l’idée générale. </w:t>
      </w:r>
    </w:p>
    <w:p w14:paraId="6A423336" w14:textId="7517F2CF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Nous rappelons que formuler une question pour le titre n’est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pas gênant, en soi, mais que cela ne peut se substituer à la formulation d’une problématique au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sein de l’introduction. Par ailleurs, il est irrecevable d’utiliser deux fois la même question pour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le titre et la problématique, comme c’est parfois le cas.</w:t>
      </w:r>
    </w:p>
    <w:p w14:paraId="33F92BF1" w14:textId="74B8EAE3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Au-delà du titre, le jury rappelle aux futurs candidats que celui-là est à mettre en lien avec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la problématique. </w:t>
      </w:r>
    </w:p>
    <w:p w14:paraId="2C4F6B30" w14:textId="77777777" w:rsidR="007216F9" w:rsidRPr="007216F9" w:rsidRDefault="007216F9" w:rsidP="007216F9">
      <w:pPr>
        <w:jc w:val="both"/>
        <w:rPr>
          <w:rFonts w:ascii="Arial Narrow" w:hAnsi="Arial Narrow"/>
        </w:rPr>
      </w:pPr>
    </w:p>
    <w:p w14:paraId="7917994F" w14:textId="77777777" w:rsidR="007216F9" w:rsidRPr="00620EE7" w:rsidRDefault="007216F9" w:rsidP="007216F9">
      <w:pPr>
        <w:jc w:val="both"/>
        <w:rPr>
          <w:rFonts w:ascii="Arial Narrow" w:hAnsi="Arial Narrow"/>
          <w:b/>
          <w:bCs/>
        </w:rPr>
      </w:pPr>
      <w:r w:rsidRPr="00620EE7">
        <w:rPr>
          <w:rFonts w:ascii="Arial Narrow" w:hAnsi="Arial Narrow"/>
          <w:b/>
          <w:bCs/>
        </w:rPr>
        <w:t>Introduction et problématisation</w:t>
      </w:r>
    </w:p>
    <w:p w14:paraId="46ECAB18" w14:textId="46612069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Une introduction e</w:t>
      </w:r>
      <w:r w:rsidRPr="007216F9">
        <w:rPr>
          <w:rFonts w:ascii="Cambria Math" w:hAnsi="Cambria Math" w:cs="Cambria Math"/>
        </w:rPr>
        <w:t>ﬀ</w:t>
      </w:r>
      <w:r w:rsidRPr="007216F9">
        <w:rPr>
          <w:rFonts w:ascii="Arial Narrow" w:hAnsi="Arial Narrow"/>
        </w:rPr>
        <w:t>icace pose le double défi de la concision et de la précision. L’exercice de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synthèse invite certes à la première, mais on ne saurait proposer pour autant une introduction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qui présente mécaniquement les sources, sans dire quoi que ce soit de leur substance. Il n’est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pas davantage pertinent d’y faire un compte-rendu détaillé de la teneur de chaque document</w:t>
      </w:r>
      <w:r>
        <w:rPr>
          <w:rFonts w:ascii="Arial Narrow" w:hAnsi="Arial Narrow"/>
        </w:rPr>
        <w:t xml:space="preserve">. </w:t>
      </w:r>
      <w:r w:rsidRPr="007216F9">
        <w:rPr>
          <w:rFonts w:ascii="Arial Narrow" w:hAnsi="Arial Narrow"/>
        </w:rPr>
        <w:t>À ce stade crucial de la synthèse, il s’agit en effet pour les candidats de mettre en lumière les liens logiques entretenus par les sources autour d’une thématique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commune et de montrer comment les documents, en s’articulant les uns par rapport aux autres,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soulèvent une question complexe. C’est la condition sine qua non pour déterminer ce qui leur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apparaît comme l’enjeu essentiel du corpus.</w:t>
      </w:r>
    </w:p>
    <w:p w14:paraId="0A300F3D" w14:textId="77777777" w:rsidR="007216F9" w:rsidRPr="007216F9" w:rsidRDefault="007216F9" w:rsidP="007216F9">
      <w:pPr>
        <w:jc w:val="both"/>
        <w:rPr>
          <w:rFonts w:ascii="Arial Narrow" w:hAnsi="Arial Narrow"/>
        </w:rPr>
      </w:pPr>
    </w:p>
    <w:p w14:paraId="006C8307" w14:textId="77777777" w:rsidR="007216F9" w:rsidRPr="00620EE7" w:rsidRDefault="007216F9" w:rsidP="007216F9">
      <w:pPr>
        <w:jc w:val="both"/>
        <w:rPr>
          <w:rFonts w:ascii="Arial Narrow" w:hAnsi="Arial Narrow"/>
          <w:b/>
          <w:bCs/>
        </w:rPr>
      </w:pPr>
      <w:r w:rsidRPr="00620EE7">
        <w:rPr>
          <w:rFonts w:ascii="Arial Narrow" w:hAnsi="Arial Narrow"/>
          <w:b/>
          <w:bCs/>
        </w:rPr>
        <w:t>L’accroche :</w:t>
      </w:r>
    </w:p>
    <w:p w14:paraId="570C0F85" w14:textId="6FBD517B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Nous soulignons qu’une contextualisation à l’aide d’éléments extérieurs au dossier n’est pas nécessaire. Elle peut même s’avérer laborieuse et très longue</w:t>
      </w:r>
      <w:r>
        <w:rPr>
          <w:rFonts w:ascii="Arial Narrow" w:hAnsi="Arial Narrow"/>
        </w:rPr>
        <w:t>.</w:t>
      </w:r>
    </w:p>
    <w:p w14:paraId="3D0B5DE2" w14:textId="7D2DD531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il était de loin préférable d’aller chercher ce que l’on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a coutume d’appeler une « accroche » dans l’un des documents. </w:t>
      </w:r>
    </w:p>
    <w:p w14:paraId="7E45C98F" w14:textId="77777777" w:rsidR="007216F9" w:rsidRPr="007216F9" w:rsidRDefault="007216F9" w:rsidP="007216F9">
      <w:pPr>
        <w:jc w:val="both"/>
        <w:rPr>
          <w:rFonts w:ascii="Arial Narrow" w:hAnsi="Arial Narrow"/>
        </w:rPr>
      </w:pPr>
    </w:p>
    <w:p w14:paraId="781D7E8A" w14:textId="77777777" w:rsidR="007216F9" w:rsidRPr="00620EE7" w:rsidRDefault="007216F9" w:rsidP="007216F9">
      <w:pPr>
        <w:jc w:val="both"/>
        <w:rPr>
          <w:rFonts w:ascii="Arial Narrow" w:hAnsi="Arial Narrow"/>
          <w:b/>
          <w:bCs/>
        </w:rPr>
      </w:pPr>
      <w:r w:rsidRPr="00620EE7">
        <w:rPr>
          <w:rFonts w:ascii="Arial Narrow" w:hAnsi="Arial Narrow"/>
          <w:b/>
          <w:bCs/>
        </w:rPr>
        <w:t>La présentation des sources :</w:t>
      </w:r>
    </w:p>
    <w:p w14:paraId="649601D1" w14:textId="5FC94EE1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Il est fondamental de comprendre que la synthèse doit aboutir à un texte adressé à un destinataire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qui n’est pas censé avoir lu le dossier et l’en dispense. Il convient par conséquent de bannir les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références contextuelles aux sources, dès l’introduction ainsi que dans l’ensemble de la synthèse.</w:t>
      </w:r>
    </w:p>
    <w:p w14:paraId="7771E5C3" w14:textId="4F5295C4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Des références telles que « document 1 », « the first document », « the last document », ou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encore « doc.1 », qu’elles soient ou non entre parenthèses, sont facteurs de confusion. Pour les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mêmes raisons, faire référence aux documents par leur date (« the 2023 article ») est à proscrire,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d’autant plus quand plusieurs documents ont été publiés la même année. En effet, ces modes de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désignation des documents ne permettent pas de faire ressortir leur spécificité : si l’en-tête du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sujet fait, par exemple, référence à trois textes nous soulignons par ailleurs que ceux-là ne sont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pas de même nature. Qui plus est, certains offrent des points de vue et des exemples variés. Il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convenait donc de distinguer clairement source et point de vue. Dans un même ordre d’idée, il est essentiel de distinguer source, auteur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et, éventuellement, personnalité interviewée, d’autant plus si la présentation des documents dans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l’introduction ne fait référence qu’à l’une de ces trois catégories. </w:t>
      </w:r>
    </w:p>
    <w:p w14:paraId="2A14B9C3" w14:textId="77777777" w:rsidR="007216F9" w:rsidRPr="007216F9" w:rsidRDefault="007216F9" w:rsidP="007216F9">
      <w:pPr>
        <w:jc w:val="both"/>
        <w:rPr>
          <w:rFonts w:ascii="Arial Narrow" w:hAnsi="Arial Narrow"/>
        </w:rPr>
      </w:pPr>
    </w:p>
    <w:p w14:paraId="67884FBD" w14:textId="77777777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Pour davantage d’e</w:t>
      </w:r>
      <w:r w:rsidRPr="007216F9">
        <w:rPr>
          <w:rFonts w:ascii="Cambria Math" w:hAnsi="Cambria Math" w:cs="Cambria Math"/>
        </w:rPr>
        <w:t>ﬀ</w:t>
      </w:r>
      <w:r w:rsidRPr="007216F9">
        <w:rPr>
          <w:rFonts w:ascii="Arial Narrow" w:hAnsi="Arial Narrow"/>
        </w:rPr>
        <w:t>icacité, il peut être utile de se poser a priori les questions suivantes :</w:t>
      </w:r>
    </w:p>
    <w:p w14:paraId="7368070F" w14:textId="77777777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– Quelle est la nature des documents retenus ?</w:t>
      </w:r>
    </w:p>
    <w:p w14:paraId="78E3BEE2" w14:textId="77777777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– De quelles aires géographiques émanent-ils ?</w:t>
      </w:r>
    </w:p>
    <w:p w14:paraId="41B6043C" w14:textId="14AB1EC2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– Quels sont les points de vue qu’ils choisissent d’adopter et quelles sont les opinions qu’ils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expriment ?</w:t>
      </w:r>
    </w:p>
    <w:p w14:paraId="7ECD58E5" w14:textId="77777777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– Dans quelle chronologie s’inscrivent-ils ?</w:t>
      </w:r>
    </w:p>
    <w:p w14:paraId="17459E76" w14:textId="739AEDD7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lastRenderedPageBreak/>
        <w:t>La prise en compte de ces éléments constitue une aide précieuse à la compréhension fine des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documents et à la conceptualisation, qui doit permettre aux candidats de rendre compte des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enjeux du dossier avec concision. </w:t>
      </w:r>
    </w:p>
    <w:p w14:paraId="2A112E43" w14:textId="77777777" w:rsidR="007216F9" w:rsidRPr="007216F9" w:rsidRDefault="007216F9" w:rsidP="007216F9">
      <w:pPr>
        <w:jc w:val="both"/>
        <w:rPr>
          <w:rFonts w:ascii="Arial Narrow" w:hAnsi="Arial Narrow"/>
        </w:rPr>
      </w:pPr>
    </w:p>
    <w:p w14:paraId="05AB21E3" w14:textId="69F17EDD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Nous engageons également avec insistance les candidats à souligner leurs sources au fil de lac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opie, ce qui favorise la lisibilité et la traçabilité de leur propos.</w:t>
      </w:r>
    </w:p>
    <w:p w14:paraId="4C97B0DC" w14:textId="77777777" w:rsidR="007216F9" w:rsidRPr="007216F9" w:rsidRDefault="007216F9" w:rsidP="007216F9">
      <w:pPr>
        <w:jc w:val="both"/>
        <w:rPr>
          <w:rFonts w:ascii="Arial Narrow" w:hAnsi="Arial Narrow"/>
        </w:rPr>
      </w:pPr>
    </w:p>
    <w:p w14:paraId="113FA369" w14:textId="77777777" w:rsidR="007216F9" w:rsidRPr="00620EE7" w:rsidRDefault="007216F9" w:rsidP="007216F9">
      <w:pPr>
        <w:jc w:val="both"/>
        <w:rPr>
          <w:rFonts w:ascii="Arial Narrow" w:hAnsi="Arial Narrow"/>
          <w:b/>
          <w:bCs/>
        </w:rPr>
      </w:pPr>
      <w:r w:rsidRPr="00620EE7">
        <w:rPr>
          <w:rFonts w:ascii="Arial Narrow" w:hAnsi="Arial Narrow"/>
          <w:b/>
          <w:bCs/>
        </w:rPr>
        <w:t>La problématisation :</w:t>
      </w:r>
    </w:p>
    <w:p w14:paraId="4788F877" w14:textId="2A6DD2BA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Il semble utile de rappeler qu’on attend des candidats qu’ils accordent une attention particulière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non seulement à la formulation de la problématique, mais aussi et surtout à l’articulation de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la problématisation, c’est-à-dire, le lien logique entre le titre, la présentation des documents, la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question qu’elle permet de soulever, et l’a</w:t>
      </w:r>
      <w:r w:rsidRPr="007216F9">
        <w:rPr>
          <w:rFonts w:ascii="Cambria Math" w:hAnsi="Cambria Math" w:cs="Cambria Math"/>
        </w:rPr>
        <w:t>ﬀ</w:t>
      </w:r>
      <w:r w:rsidRPr="007216F9">
        <w:rPr>
          <w:rFonts w:ascii="Arial Narrow" w:hAnsi="Arial Narrow"/>
        </w:rPr>
        <w:t>ichage, par les phrases d’accroche en tête de chaque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paragraphe, de la démarche adoptée pour y répondre. Comme chaque année, on trouve des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copies dont l’introduction ne débouche sur aucune problématique, les candidats se contentant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de présenter les sources dans l’ordre de leur apparition dans le dossier, avant de passer au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développement, sans chercher à en définir les enjeux.</w:t>
      </w:r>
    </w:p>
    <w:p w14:paraId="76A99D32" w14:textId="3E7175AB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 xml:space="preserve">Alternativement, on trouve aussi beaucoup de copies qui confondent encore thématique et problématique. </w:t>
      </w:r>
    </w:p>
    <w:p w14:paraId="75959B85" w14:textId="0CAAD572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C’est la présentation des sources qui doit permettre à la fois de faire ressortir les concepts sous-jacents aux documents et de montrer comment ils s’imbriquent. La problématique doit, quant à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elle, rendre explicite l’enjeu de cette imbrication, en incluant tous les documents.</w:t>
      </w:r>
    </w:p>
    <w:p w14:paraId="37B229CB" w14:textId="6FCA67D4" w:rsidR="007216F9" w:rsidRPr="007216F9" w:rsidRDefault="007216F9" w:rsidP="00FD5AD2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Faute d’attention su</w:t>
      </w:r>
      <w:r w:rsidRPr="007216F9">
        <w:rPr>
          <w:rFonts w:ascii="Cambria Math" w:hAnsi="Cambria Math" w:cs="Cambria Math"/>
        </w:rPr>
        <w:t>ﬀ</w:t>
      </w:r>
      <w:r w:rsidRPr="007216F9">
        <w:rPr>
          <w:rFonts w:ascii="Arial Narrow" w:hAnsi="Arial Narrow"/>
        </w:rPr>
        <w:t>isante portée à ces nuances, beaucoup de candidats ont eu du mal à cibler</w:t>
      </w:r>
      <w:r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leur problématique de manière pertinente. </w:t>
      </w:r>
    </w:p>
    <w:p w14:paraId="48FA1215" w14:textId="77777777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Notons enfin qu’une problématique se définissant comme un ensemble de problèmes liés les uns</w:t>
      </w:r>
    </w:p>
    <w:p w14:paraId="12005380" w14:textId="623764A4" w:rsidR="007216F9" w:rsidRPr="007216F9" w:rsidRDefault="007216F9" w:rsidP="00FD5AD2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aux autres, il est vivement conseillé d’éviter les questions fermées, nécessairement réductrices, et les questions enchaînées qui ne seraient prétextes qu’à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un catalogue</w:t>
      </w:r>
      <w:r w:rsidR="00FD5AD2">
        <w:rPr>
          <w:rFonts w:ascii="Arial Narrow" w:hAnsi="Arial Narrow"/>
        </w:rPr>
        <w:t>.</w:t>
      </w:r>
    </w:p>
    <w:p w14:paraId="285F6791" w14:textId="77777777" w:rsidR="00FD5AD2" w:rsidRDefault="00FD5AD2" w:rsidP="007216F9">
      <w:pPr>
        <w:jc w:val="both"/>
        <w:rPr>
          <w:rFonts w:ascii="Arial Narrow" w:hAnsi="Arial Narrow"/>
        </w:rPr>
      </w:pPr>
    </w:p>
    <w:p w14:paraId="43B0BEA5" w14:textId="021CDD38" w:rsidR="007216F9" w:rsidRPr="00620EE7" w:rsidRDefault="007216F9" w:rsidP="007216F9">
      <w:pPr>
        <w:jc w:val="both"/>
        <w:rPr>
          <w:rFonts w:ascii="Arial Narrow" w:hAnsi="Arial Narrow"/>
          <w:b/>
          <w:bCs/>
        </w:rPr>
      </w:pPr>
      <w:r w:rsidRPr="00620EE7">
        <w:rPr>
          <w:rFonts w:ascii="Arial Narrow" w:hAnsi="Arial Narrow"/>
          <w:b/>
          <w:bCs/>
        </w:rPr>
        <w:t>L’annonce de plan :</w:t>
      </w:r>
    </w:p>
    <w:p w14:paraId="5519B947" w14:textId="0D4511CC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Nous rappelons pour finir que le jury n’attend pas qu’un plan soit annoncé en introduction. En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effet, la synthèse est un document à mots comptés, dont les différentes parties doivent s’articuler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naturellement à l’aide de transitions claires (les « topic sentences » ou « phrases d’ouvertures »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mentionnées dans la partie suivante). Ainsi, terminer l’introduction avec l’annonce d’un plan la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rallonge inutilement – sans compter que cette annonce s’avère la plupart du temps source de</w:t>
      </w:r>
    </w:p>
    <w:p w14:paraId="56E5BCBF" w14:textId="77777777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redites.</w:t>
      </w:r>
    </w:p>
    <w:p w14:paraId="7D149F58" w14:textId="77777777" w:rsidR="00FD5AD2" w:rsidRPr="007216F9" w:rsidRDefault="00FD5AD2" w:rsidP="007216F9">
      <w:pPr>
        <w:jc w:val="both"/>
        <w:rPr>
          <w:rFonts w:ascii="Arial Narrow" w:hAnsi="Arial Narrow"/>
        </w:rPr>
      </w:pPr>
    </w:p>
    <w:p w14:paraId="4686D110" w14:textId="77777777" w:rsidR="007216F9" w:rsidRPr="00620EE7" w:rsidRDefault="007216F9" w:rsidP="007216F9">
      <w:pPr>
        <w:jc w:val="both"/>
        <w:rPr>
          <w:rFonts w:ascii="Arial Narrow" w:hAnsi="Arial Narrow"/>
          <w:b/>
          <w:bCs/>
        </w:rPr>
      </w:pPr>
      <w:r w:rsidRPr="00620EE7">
        <w:rPr>
          <w:rFonts w:ascii="Arial Narrow" w:hAnsi="Arial Narrow"/>
          <w:b/>
          <w:bCs/>
        </w:rPr>
        <w:t>Restitution et explicitation des nuances</w:t>
      </w:r>
    </w:p>
    <w:p w14:paraId="0CFC9424" w14:textId="64146A22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Dans cette rubrique, le jury cherche à évaluer à la fois la compréhension globale et détaillée du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sujet. Il s’agit de proposer une restitution fiable et claire de tous les éléments clés du dossier.</w:t>
      </w:r>
    </w:p>
    <w:p w14:paraId="17806EEC" w14:textId="7667C80A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Les grandes lignes de chaque document doivent être restituées sans ambiguïté et les enjeux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clairement précisés. Rappelons que la synthèse doit pouvoir être comprise par un destinataire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qui n’aurait pas lu le dossier au préalable.</w:t>
      </w:r>
    </w:p>
    <w:p w14:paraId="614FF271" w14:textId="77777777" w:rsidR="00FD5AD2" w:rsidRPr="007216F9" w:rsidRDefault="00FD5AD2" w:rsidP="007216F9">
      <w:pPr>
        <w:jc w:val="both"/>
        <w:rPr>
          <w:rFonts w:ascii="Arial Narrow" w:hAnsi="Arial Narrow"/>
        </w:rPr>
      </w:pPr>
    </w:p>
    <w:p w14:paraId="1FB591F6" w14:textId="7B542D7F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Compte tenu du nombre de mots limités dont disposent les candidats, il est essentiel de bien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hiérarchiser les informations et d’éviter les redites ou les développements inutiles comme les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propos liminaires hypertrophiés. Une vue d’ensemble du dossier doit se faire jour très rapidement.</w:t>
      </w:r>
    </w:p>
    <w:p w14:paraId="6D1EE4C3" w14:textId="09D5A217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Il convient donc de cadrer sans tarder les documents par exemple dans l’introduction pour en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dégager précisément les idées les plus saillantes. Il est regrettable de ne voir apparaître les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remarques sur tel article ou la description du document iconographique que dans la dernière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partie du devoir.</w:t>
      </w:r>
    </w:p>
    <w:p w14:paraId="50B511BF" w14:textId="77777777" w:rsidR="00FD5AD2" w:rsidRDefault="00FD5AD2" w:rsidP="007216F9">
      <w:pPr>
        <w:jc w:val="both"/>
        <w:rPr>
          <w:rFonts w:ascii="Arial Narrow" w:hAnsi="Arial Narrow"/>
        </w:rPr>
      </w:pPr>
    </w:p>
    <w:p w14:paraId="2BF11E0B" w14:textId="75B296F2" w:rsidR="007216F9" w:rsidRPr="007216F9" w:rsidRDefault="007216F9" w:rsidP="00FD5AD2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Les rapports des années précédentes ont souligné la nécessité de ne laisser de côté aucun support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et de veiller à bien décrire le document iconographique qui est un élément à part entière du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dossier. Il ne faut pas brûler les étapes et veiller à construire sa restitution. Une vue d’ensemble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doit se dégager rapidement afin de pouvoir aborder par la suite des repérages plus fins. En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d’autres termes, il ne faut pas se lancer dans des micro-analyses sans avoir au préalable posé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les éléments essentiels de chaque support. Ainsi, on peut regretter que des interprétations par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ailleurs pertinentes du document iconographique soient proposées avant même qu’une description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synthétique ne soit effectuée, voire, dans certains cas, en lieu et place de celle-ci. </w:t>
      </w:r>
    </w:p>
    <w:p w14:paraId="74C8EFE3" w14:textId="77777777" w:rsidR="00FD5AD2" w:rsidRDefault="00FD5AD2" w:rsidP="007216F9">
      <w:pPr>
        <w:jc w:val="both"/>
        <w:rPr>
          <w:rFonts w:ascii="Arial Narrow" w:hAnsi="Arial Narrow"/>
        </w:rPr>
      </w:pPr>
    </w:p>
    <w:p w14:paraId="39DC7BF9" w14:textId="51A7A5AE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Un écueil à éviter à ce stade serait de faire pencher la restitution vers l’un des points de vue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proposés. Le candidat doit véritablement s’interdire de prendre parti.</w:t>
      </w:r>
    </w:p>
    <w:p w14:paraId="0B831298" w14:textId="0320CA35" w:rsidR="007216F9" w:rsidRDefault="007216F9" w:rsidP="00FD5AD2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On n’attend évidemment pas des candidats en quatre heures et 550 mots maximum qu’ils produisent une dissertation mais quelques remarques succinctes, fines, permettant de relever l’implicite de certains documents sont su</w:t>
      </w:r>
      <w:r w:rsidRPr="007216F9">
        <w:rPr>
          <w:rFonts w:ascii="Cambria Math" w:hAnsi="Cambria Math" w:cs="Cambria Math"/>
        </w:rPr>
        <w:t>ﬀ</w:t>
      </w:r>
      <w:r w:rsidRPr="007216F9">
        <w:rPr>
          <w:rFonts w:ascii="Arial Narrow" w:hAnsi="Arial Narrow"/>
        </w:rPr>
        <w:t xml:space="preserve">isantes pour témoigner d’une compréhension plus subtiledes enjeux du sujet. </w:t>
      </w:r>
    </w:p>
    <w:p w14:paraId="62F21952" w14:textId="77777777" w:rsidR="00FD5AD2" w:rsidRPr="007216F9" w:rsidRDefault="00FD5AD2" w:rsidP="00FD5AD2">
      <w:pPr>
        <w:jc w:val="both"/>
        <w:rPr>
          <w:rFonts w:ascii="Arial Narrow" w:hAnsi="Arial Narrow"/>
        </w:rPr>
      </w:pPr>
    </w:p>
    <w:p w14:paraId="3E6D139B" w14:textId="77777777" w:rsidR="007216F9" w:rsidRPr="00620EE7" w:rsidRDefault="007216F9" w:rsidP="007216F9">
      <w:pPr>
        <w:jc w:val="both"/>
        <w:rPr>
          <w:rFonts w:ascii="Arial Narrow" w:hAnsi="Arial Narrow"/>
          <w:b/>
          <w:bCs/>
        </w:rPr>
      </w:pPr>
      <w:r w:rsidRPr="00620EE7">
        <w:rPr>
          <w:rFonts w:ascii="Arial Narrow" w:hAnsi="Arial Narrow"/>
          <w:b/>
          <w:bCs/>
        </w:rPr>
        <w:t>La synthèse</w:t>
      </w:r>
    </w:p>
    <w:p w14:paraId="3A802C73" w14:textId="4B79E32E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Une fois que les différentes étapes préalables à la rédaction de la synthèse – problématisation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du dossier, repérage des idées principales et hiérarchisation des enjeux – ont été effectuées, il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appartient aux candidats de construire un plan pertinent, susceptible de répondre à la question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posée dans l”introduction et de permettre un croisement riche et structuré des documents.</w:t>
      </w:r>
    </w:p>
    <w:p w14:paraId="533BB5EB" w14:textId="287E3E1C" w:rsidR="00FD5AD2" w:rsidRPr="007216F9" w:rsidRDefault="007216F9" w:rsidP="00FD5AD2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Un grand nombre de candidats utilisent désormais des « topic sentences » pour faire apparaître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clairement les étapes de leur démonstration et le jury s’en félicite. Il faut cependant veiller à leur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clarté et faire en sorte qu’elles puissent s’appliquer à l’ensemble de la partie. </w:t>
      </w:r>
    </w:p>
    <w:p w14:paraId="717C6792" w14:textId="52C23323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Certains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candidats optent pour des formulations transitionnelles en fin de partie : cette stratégie n’est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pas en soi contestable mais elle ne permet pas d’articuler aussi lisiblement les grands temps de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la synthèse.</w:t>
      </w:r>
    </w:p>
    <w:p w14:paraId="09208858" w14:textId="77777777" w:rsidR="00FD5AD2" w:rsidRPr="007216F9" w:rsidRDefault="00FD5AD2" w:rsidP="007216F9">
      <w:pPr>
        <w:jc w:val="both"/>
        <w:rPr>
          <w:rFonts w:ascii="Arial Narrow" w:hAnsi="Arial Narrow"/>
        </w:rPr>
      </w:pPr>
    </w:p>
    <w:p w14:paraId="461C97FD" w14:textId="414D4B09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Le jury a constaté que de nombreux devoirs s’appuyaient encore sur des plans peu opératoires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ou trop rigides : soit qu’ils imposent un traitement binaire des enjeux</w:t>
      </w:r>
      <w:r w:rsidR="00FD5AD2">
        <w:rPr>
          <w:rFonts w:ascii="Arial Narrow" w:hAnsi="Arial Narrow"/>
        </w:rPr>
        <w:t xml:space="preserve">, </w:t>
      </w:r>
      <w:r w:rsidRPr="007216F9">
        <w:rPr>
          <w:rFonts w:ascii="Arial Narrow" w:hAnsi="Arial Narrow"/>
        </w:rPr>
        <w:t>soit qu’ils se réfugient derrière un découpage thématique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trop figé</w:t>
      </w:r>
      <w:r w:rsidR="00FD5AD2">
        <w:rPr>
          <w:rFonts w:ascii="Arial Narrow" w:hAnsi="Arial Narrow"/>
        </w:rPr>
        <w:t>.</w:t>
      </w:r>
      <w:r w:rsidRPr="007216F9">
        <w:rPr>
          <w:rFonts w:ascii="Arial Narrow" w:hAnsi="Arial Narrow"/>
        </w:rPr>
        <w:t>. Si ces plans matriciels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n’hypothèquent pas complètement la pertinence de l’analyse, ils en limitent toujours la portée.</w:t>
      </w:r>
    </w:p>
    <w:p w14:paraId="1F80CF78" w14:textId="77777777" w:rsidR="00FD5AD2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Il en va de même pour certains plans en trois parties qui dissimulent maladroitement une lecture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binaire du dossier. </w:t>
      </w:r>
    </w:p>
    <w:p w14:paraId="593D469B" w14:textId="6EE5ADC8" w:rsidR="007216F9" w:rsidRDefault="007216F9" w:rsidP="00FD5AD2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Les meilleures synthèses sont celles qui ont pris un certain recul à la fois sur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le dossier et sa conception, </w:t>
      </w:r>
      <w:r w:rsidR="00FD5AD2">
        <w:rPr>
          <w:rFonts w:ascii="Arial Narrow" w:hAnsi="Arial Narrow"/>
        </w:rPr>
        <w:t xml:space="preserve"> et </w:t>
      </w:r>
      <w:r w:rsidRPr="007216F9">
        <w:rPr>
          <w:rFonts w:ascii="Arial Narrow" w:hAnsi="Arial Narrow"/>
        </w:rPr>
        <w:t>en ont cerné la complexité</w:t>
      </w:r>
      <w:r w:rsidR="00FD5AD2">
        <w:rPr>
          <w:rFonts w:ascii="Arial Narrow" w:hAnsi="Arial Narrow"/>
        </w:rPr>
        <w:t>.</w:t>
      </w:r>
      <w:r w:rsidRPr="007216F9">
        <w:rPr>
          <w:rFonts w:ascii="Arial Narrow" w:hAnsi="Arial Narrow"/>
        </w:rPr>
        <w:t xml:space="preserve"> </w:t>
      </w:r>
    </w:p>
    <w:p w14:paraId="0DEA563A" w14:textId="77777777" w:rsidR="00FD5AD2" w:rsidRPr="007216F9" w:rsidRDefault="00FD5AD2" w:rsidP="00FD5AD2">
      <w:pPr>
        <w:jc w:val="both"/>
        <w:rPr>
          <w:rFonts w:ascii="Arial Narrow" w:hAnsi="Arial Narrow"/>
        </w:rPr>
      </w:pPr>
    </w:p>
    <w:p w14:paraId="730A6328" w14:textId="6EE13013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On attend des candidats qu’ils élaborent un plan dynamique, le plus souvent en trois parties,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fondé sur un croisement fréquent et rigoureux des documents. Le jury rappelle qu’un simple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passage en revue des articles ou du document iconographique ne saurait tenir lieu de synthèse.</w:t>
      </w:r>
    </w:p>
    <w:p w14:paraId="2CAC7428" w14:textId="4AABF7EC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Il s’agit bien de tisser des liens riches et étroits entre les différents points de vue et non de les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juxtaposer. Les candidats doivent veiller à la cohérence interne des parties et ne pas s’écarter de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l’objectif annoncé en début de paragraphe. Souvent des candidats raccrochent artificiellement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un document à une étape de la démonstration. Il faut réfléchir à ce problème en amont de la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rédaction sous peine de dénaturer la logique de la partie.</w:t>
      </w:r>
    </w:p>
    <w:p w14:paraId="067AFD2F" w14:textId="77777777" w:rsidR="00FD5AD2" w:rsidRPr="007216F9" w:rsidRDefault="00FD5AD2" w:rsidP="007216F9">
      <w:pPr>
        <w:jc w:val="both"/>
        <w:rPr>
          <w:rFonts w:ascii="Arial Narrow" w:hAnsi="Arial Narrow"/>
        </w:rPr>
      </w:pPr>
    </w:p>
    <w:p w14:paraId="617E4FF3" w14:textId="70C815BF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Le jury n’attend d’ailleurs pas nécessairement que tous les documents soient convoqués à chaque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étape mais il est très pénalisant de bâtir des plans où seulement deux sources sont exploitées dans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un paragraphe. Si tous les documents ne sont pas convoqués à chaque étape, c’est peut-être aussi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que le plan adopté manque de pertinence. Un nombre non négligeable de copies tarde également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à exploiter le document iconographique. Il se voit souvent réservé un traitement exclusif au</w:t>
      </w:r>
    </w:p>
    <w:p w14:paraId="586DDBE2" w14:textId="2F4D5E2A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sein d’une partie, bien souvent la dernière. Outre que cette stratégie découle fréquemment d’un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traitement superficiel de l’image, elle ne permet à l’évidence pas de croiser les documents, ce qui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constitue pourtant le principe même de l’exercice. Plutôt que de penser que le cartoon illustre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le dossier ou qu’il y occupe une place secondaire, les candidats devraient plutôt partir de ce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document et prendre le temps de s’interroger sur la façon dont il résonne – ou raisonne – avec</w:t>
      </w:r>
    </w:p>
    <w:p w14:paraId="67FF5476" w14:textId="66FAB9C4" w:rsidR="007216F9" w:rsidRDefault="007216F9" w:rsidP="00FD5AD2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 xml:space="preserve">les articles de presse </w:t>
      </w:r>
      <w:r w:rsidR="00FD5AD2">
        <w:rPr>
          <w:rFonts w:ascii="Arial Narrow" w:hAnsi="Arial Narrow"/>
        </w:rPr>
        <w:t xml:space="preserve">. </w:t>
      </w:r>
    </w:p>
    <w:p w14:paraId="3E0E6258" w14:textId="77777777" w:rsidR="00FD5AD2" w:rsidRPr="007216F9" w:rsidRDefault="00FD5AD2" w:rsidP="00FD5AD2">
      <w:pPr>
        <w:jc w:val="both"/>
        <w:rPr>
          <w:rFonts w:ascii="Arial Narrow" w:hAnsi="Arial Narrow"/>
        </w:rPr>
      </w:pPr>
    </w:p>
    <w:p w14:paraId="34972E84" w14:textId="2C95053A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Comme le rappelle chaque année le rapport du jury, il faut s’interdire d’ajouter des connaissances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personnelles ou d’exprimer un point de vue sur le dossier tant au sein du devoir que dans la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conclusion. Les candidats sont invités à faire preuve d’une vigilance particulière dans l’usage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des modaux, en particulier should, qui, employé sans précaution, peut introduire une prise de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position personnelle. De manière plus générale, toute idée rapportée doit être explicitement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rattachée à son auteur. Le jury insiste à ce titre sur l’importance d’identifier sans ambiguïté la</w:t>
      </w:r>
    </w:p>
    <w:p w14:paraId="0A486877" w14:textId="6BF650BE" w:rsidR="007216F9" w:rsidRPr="007216F9" w:rsidRDefault="007216F9" w:rsidP="00FD5AD2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 xml:space="preserve">source des arguments cités. </w:t>
      </w:r>
    </w:p>
    <w:p w14:paraId="6CF91A2E" w14:textId="77777777" w:rsidR="00FD5AD2" w:rsidRDefault="00FD5AD2" w:rsidP="007216F9">
      <w:pPr>
        <w:jc w:val="both"/>
        <w:rPr>
          <w:rFonts w:ascii="Arial Narrow" w:hAnsi="Arial Narrow"/>
        </w:rPr>
      </w:pPr>
    </w:p>
    <w:p w14:paraId="73507537" w14:textId="63847E96" w:rsidR="007216F9" w:rsidRPr="00620EE7" w:rsidRDefault="007216F9" w:rsidP="007216F9">
      <w:pPr>
        <w:jc w:val="both"/>
        <w:rPr>
          <w:rFonts w:ascii="Arial Narrow" w:hAnsi="Arial Narrow"/>
          <w:b/>
          <w:bCs/>
        </w:rPr>
      </w:pPr>
      <w:r w:rsidRPr="00620EE7">
        <w:rPr>
          <w:rFonts w:ascii="Arial Narrow" w:hAnsi="Arial Narrow"/>
          <w:b/>
          <w:bCs/>
        </w:rPr>
        <w:t>La conclusion</w:t>
      </w:r>
    </w:p>
    <w:p w14:paraId="70ADA5C8" w14:textId="77777777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Elle n’est pas requise. En effet, le dernier argument présenté peut avoir une valeur conclusive.</w:t>
      </w:r>
    </w:p>
    <w:p w14:paraId="12C284E0" w14:textId="38D3AC94" w:rsidR="00FD5AD2" w:rsidRPr="007216F9" w:rsidRDefault="007216F9" w:rsidP="00FD5AD2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Elle est inutile si elle reprend des arguments déjà présentés, et pénalisante si elle amène à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introduire des arguments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extérieurs au dossier ou des commentaires personnels. Nous attirons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particulièrement l’attention sur l’utilisation des modaux en conclusion qui est maladroite et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peut laisser penser que le candidat prend position</w:t>
      </w:r>
      <w:r w:rsidR="00FD5AD2">
        <w:rPr>
          <w:rFonts w:ascii="Arial Narrow" w:hAnsi="Arial Narrow"/>
        </w:rPr>
        <w:t>.</w:t>
      </w:r>
    </w:p>
    <w:p w14:paraId="3CBD7E62" w14:textId="44D6EE80" w:rsidR="007216F9" w:rsidRDefault="007216F9" w:rsidP="00FD5AD2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Attention également à cette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façon parfois de vouloir trop bien faire qui peut conduire à des énoncés creux</w:t>
      </w:r>
      <w:r w:rsidR="00FD5AD2">
        <w:rPr>
          <w:rFonts w:ascii="Arial Narrow" w:hAnsi="Arial Narrow"/>
        </w:rPr>
        <w:t>.</w:t>
      </w:r>
      <w:r w:rsidRPr="007216F9">
        <w:rPr>
          <w:rFonts w:ascii="Arial Narrow" w:hAnsi="Arial Narrow"/>
        </w:rPr>
        <w:t xml:space="preserve"> </w:t>
      </w:r>
    </w:p>
    <w:p w14:paraId="026F4C46" w14:textId="77777777" w:rsidR="00FD5AD2" w:rsidRPr="007216F9" w:rsidRDefault="00FD5AD2" w:rsidP="00FD5AD2">
      <w:pPr>
        <w:jc w:val="both"/>
        <w:rPr>
          <w:rFonts w:ascii="Arial Narrow" w:hAnsi="Arial Narrow"/>
        </w:rPr>
      </w:pPr>
    </w:p>
    <w:p w14:paraId="4CA65AD4" w14:textId="77777777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Le jury précise que si une phrase peut avoir une valeur conclusive, il est néanmoins indispensable</w:t>
      </w:r>
    </w:p>
    <w:p w14:paraId="412D38FA" w14:textId="2CEA0A11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de veiller à ne pas ouvrir un nouveau questionnement ou à prendre position. La prise de recul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doit se faire sur le dossier et montrer toute la cohérence de la démonstration.</w:t>
      </w:r>
    </w:p>
    <w:p w14:paraId="3C20E2CB" w14:textId="77777777" w:rsidR="00FD5AD2" w:rsidRDefault="00FD5AD2" w:rsidP="007216F9">
      <w:pPr>
        <w:jc w:val="both"/>
        <w:rPr>
          <w:rFonts w:ascii="Arial Narrow" w:hAnsi="Arial Narrow"/>
        </w:rPr>
      </w:pPr>
    </w:p>
    <w:p w14:paraId="3D67D3F7" w14:textId="2991095C" w:rsidR="007216F9" w:rsidRPr="00620EE7" w:rsidRDefault="007216F9" w:rsidP="007216F9">
      <w:pPr>
        <w:jc w:val="both"/>
        <w:rPr>
          <w:rFonts w:ascii="Arial Narrow" w:hAnsi="Arial Narrow"/>
          <w:b/>
          <w:bCs/>
        </w:rPr>
      </w:pPr>
      <w:r w:rsidRPr="00620EE7">
        <w:rPr>
          <w:rFonts w:ascii="Arial Narrow" w:hAnsi="Arial Narrow"/>
          <w:b/>
          <w:bCs/>
        </w:rPr>
        <w:t>Décompte des mots</w:t>
      </w:r>
    </w:p>
    <w:p w14:paraId="33641E86" w14:textId="14F6D03F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lastRenderedPageBreak/>
        <w:t>Le jury tient à rassurer les candidats sur le décompte indispensable à effectuer, qui doit donner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lieu à une indication chiffrée du nombre total de mots à la fin de la copie. Les sources, ainsi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que le nom des auteurs, peuvent être comptabilisés comme un seul mot (par exemple, The Los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Angeles Times = 1). Toute omission ou tricherie manifeste sur ce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décompte, qu’il est généralement facile d’identifier, sera en revanche pénalisée.</w:t>
      </w:r>
    </w:p>
    <w:p w14:paraId="1C74BBD1" w14:textId="77777777" w:rsidR="00FD5AD2" w:rsidRPr="007216F9" w:rsidRDefault="00FD5AD2" w:rsidP="007216F9">
      <w:pPr>
        <w:jc w:val="both"/>
        <w:rPr>
          <w:rFonts w:ascii="Arial Narrow" w:hAnsi="Arial Narrow"/>
        </w:rPr>
      </w:pPr>
    </w:p>
    <w:p w14:paraId="22F3C5C3" w14:textId="77777777" w:rsidR="007216F9" w:rsidRPr="00620EE7" w:rsidRDefault="007216F9" w:rsidP="007216F9">
      <w:pPr>
        <w:jc w:val="both"/>
        <w:rPr>
          <w:rFonts w:ascii="Arial Narrow" w:hAnsi="Arial Narrow"/>
          <w:b/>
          <w:bCs/>
        </w:rPr>
      </w:pPr>
      <w:r w:rsidRPr="00620EE7">
        <w:rPr>
          <w:rFonts w:ascii="Arial Narrow" w:hAnsi="Arial Narrow"/>
          <w:b/>
          <w:bCs/>
        </w:rPr>
        <w:t>Qualité de la langue</w:t>
      </w:r>
    </w:p>
    <w:p w14:paraId="49DDE390" w14:textId="1366DAAC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Cette année encore, de nombreuses synthèses ont été rédigées dans un anglais de bonne facture,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néanmoins d’autres devoirs présentent des lacunes linguistiques récurrentes qui hypothèquent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parfois jusqu’à l’intelligibilité même du propos. Le jury a pu lire des copies qui témoignent quant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à elles, un niveau de langue élevé, voire remarquable dans certains cas. Cela se manifeste par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l’utilisation d’un lexique riche et précis, de structures variées, voire complexes. Toutefois, les</w:t>
      </w:r>
    </w:p>
    <w:p w14:paraId="12FB082B" w14:textId="6CEB0FC0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candidats doivent veiller à ne pas tomber dans l’excès en multipliant les formules recherchées, ce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qui pourrait donner à leur propos un caractère artificiel et nuire à la clarté de l’expression. En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général, le discours est assez fluide, les variations qualitatives les plus importantes sont observées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dans la maîtrise grammaticale.</w:t>
      </w:r>
    </w:p>
    <w:p w14:paraId="683008FF" w14:textId="77777777" w:rsidR="00FD5AD2" w:rsidRPr="007216F9" w:rsidRDefault="00FD5AD2" w:rsidP="007216F9">
      <w:pPr>
        <w:jc w:val="both"/>
        <w:rPr>
          <w:rFonts w:ascii="Arial Narrow" w:hAnsi="Arial Narrow"/>
        </w:rPr>
      </w:pPr>
    </w:p>
    <w:p w14:paraId="43750D8C" w14:textId="77777777" w:rsidR="007216F9" w:rsidRPr="00620EE7" w:rsidRDefault="007216F9" w:rsidP="007216F9">
      <w:pPr>
        <w:jc w:val="both"/>
        <w:rPr>
          <w:rFonts w:ascii="Arial Narrow" w:hAnsi="Arial Narrow"/>
          <w:b/>
          <w:bCs/>
        </w:rPr>
      </w:pPr>
      <w:r w:rsidRPr="00620EE7">
        <w:rPr>
          <w:rFonts w:ascii="Arial Narrow" w:hAnsi="Arial Narrow"/>
          <w:b/>
          <w:bCs/>
        </w:rPr>
        <w:t>Correction de la langue</w:t>
      </w:r>
    </w:p>
    <w:p w14:paraId="0FB4C5DA" w14:textId="5113DF2B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Il s’agit d’évaluer la capacité du candidat à utiliser une langue syntaxiquement et grammaticalement correcte, en privilégiant toujours l’intelligibilité et la fluidité du discours.</w:t>
      </w:r>
    </w:p>
    <w:p w14:paraId="7A90FB30" w14:textId="022F85AD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En introduction, de nombreuses copies font preuve d’un manque de maîtrise de la syntaxe des</w:t>
      </w:r>
      <w:r w:rsidR="00FD5AD2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questions : certaines comportent soit un auxiliaire mais mal placé, soit aucun auxiliaire, soit deux</w:t>
      </w:r>
    </w:p>
    <w:p w14:paraId="7CAB70E3" w14:textId="4AE97879" w:rsidR="007216F9" w:rsidRPr="007216F9" w:rsidRDefault="00620EE7" w:rsidP="00620EE7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A</w:t>
      </w:r>
      <w:r w:rsidR="007216F9" w:rsidRPr="007216F9">
        <w:rPr>
          <w:rFonts w:ascii="Arial Narrow" w:hAnsi="Arial Narrow"/>
        </w:rPr>
        <w:t>uxiliaires</w:t>
      </w:r>
      <w:r>
        <w:rPr>
          <w:rFonts w:ascii="Arial Narrow" w:hAnsi="Arial Narrow"/>
        </w:rPr>
        <w:t>.</w:t>
      </w:r>
    </w:p>
    <w:p w14:paraId="67676D17" w14:textId="31CB5DA0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Ce manque de maitrise du questionnement, qu’il soit direct ou indirect, est d’autant plus gênant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qu’il est porté à l’attention du correcteur dès l’introduction, au moment de la formulation de la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problématique.</w:t>
      </w:r>
    </w:p>
    <w:p w14:paraId="0F0E37D6" w14:textId="77777777" w:rsidR="00620EE7" w:rsidRPr="007216F9" w:rsidRDefault="00620EE7" w:rsidP="007216F9">
      <w:pPr>
        <w:jc w:val="both"/>
        <w:rPr>
          <w:rFonts w:ascii="Arial Narrow" w:hAnsi="Arial Narrow"/>
        </w:rPr>
      </w:pPr>
    </w:p>
    <w:p w14:paraId="745B7C7B" w14:textId="55F65EDE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Nous avons rencontré encore beaucoup de fautes de grammaire de base, comme les règles d’usage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des adjectifs, qui sont invariables en anglais et se placent devant le nom ; l’emploi des indénombrables, et de manière plus générale la détermination nominale ; la construction du génitif saxon ;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la maitrise des verbes irréguliers ou des accords sujet-verbe, y compris dans les bonnes copies ; les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opérateurs de convergence ou divergence (*the both documents) ; les pronoms relatifs ou encore l’utilisation des modaux, qui doivent être suivis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d’une base verbale. Le lexique et l’orthographe sont également à soigner. Il y a eu cette année de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nombreuses erreurs récurrentes comme *to what extend pour to what extent, *mentionned pour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mentioned, *developped pour developed. Il y a eu une tendance à inventer des mots en calquant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sur le français</w:t>
      </w:r>
      <w:r w:rsidR="00620EE7">
        <w:rPr>
          <w:rFonts w:ascii="Arial Narrow" w:hAnsi="Arial Narrow"/>
        </w:rPr>
        <w:t>.</w:t>
      </w:r>
    </w:p>
    <w:p w14:paraId="18A48164" w14:textId="58C51680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La maîtrise des connecteurs logiques est également indispensable pour bien construire sa pensée.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Il faut non seulement connaître le sens des adverbes ou conjonctions utilisés, mais aussi savoir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les insérer dans des phrases à bon escient. Ainsi, la conjonction “although” a fréquemment été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utilisée en guise d’averbe en début de phrase, et suivie d’une virgule, sans doute en synonyme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de “However”. De même, “so” et “but” ont trop souvent été employés en tête de phrase,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une nouvelle fois en guise d’adverbe. Un travail régulier sur les mots de liaison parait donc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indispensable.</w:t>
      </w:r>
    </w:p>
    <w:p w14:paraId="57E5A6E0" w14:textId="77777777" w:rsidR="00620EE7" w:rsidRPr="007216F9" w:rsidRDefault="00620EE7" w:rsidP="007216F9">
      <w:pPr>
        <w:jc w:val="both"/>
        <w:rPr>
          <w:rFonts w:ascii="Arial Narrow" w:hAnsi="Arial Narrow"/>
        </w:rPr>
      </w:pPr>
    </w:p>
    <w:p w14:paraId="29EEC3F3" w14:textId="3CCD8B9E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Nous aimerions à ce stade rappeler que les candidats doivent s’efforcer de rendre une copie lisible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et propre. Certaines copies sont très di</w:t>
      </w:r>
      <w:r w:rsidRPr="007216F9">
        <w:rPr>
          <w:rFonts w:ascii="Cambria Math" w:hAnsi="Cambria Math" w:cs="Cambria Math"/>
        </w:rPr>
        <w:t>ﬀ</w:t>
      </w:r>
      <w:r w:rsidRPr="007216F9">
        <w:rPr>
          <w:rFonts w:ascii="Arial Narrow" w:hAnsi="Arial Narrow"/>
        </w:rPr>
        <w:t>iciles à lire, d’une part à cause de la graphie et d’autre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part à cause de nombreuses ratures et ajouts après coup, ce qui constitue un obstacle majeur à la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correction pour l’ensemble des critères d’évaluation et se retrouve in fine pénalisé. Les candidats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doivent absolument s’entraîner tout au long de l’année à rédiger en temps limité afin de pouvoir</w:t>
      </w:r>
    </w:p>
    <w:p w14:paraId="6E08A459" w14:textId="0681C824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respecter le cadre imposé par l’exercice de la synthèse, notamment le respect et le comptage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du nombre de mots qui doit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être e</w:t>
      </w:r>
      <w:r w:rsidRPr="007216F9">
        <w:rPr>
          <w:rFonts w:ascii="Cambria Math" w:hAnsi="Cambria Math" w:cs="Cambria Math"/>
        </w:rPr>
        <w:t>ﬀ</w:t>
      </w:r>
      <w:r w:rsidRPr="007216F9">
        <w:rPr>
          <w:rFonts w:ascii="Arial Narrow" w:hAnsi="Arial Narrow"/>
        </w:rPr>
        <w:t>icace pour ne pas avoir à rayer des paragraphes entiers à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la relecture. La lisibilité de la copie passe également par une mise en page claire et facilement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identifiable. Il ne faut pas hésiter à sauter des lignes, et matérialiser clairement le passage d’une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partie à une autre par un saut de ligne supplémentaire et un alinéa.</w:t>
      </w:r>
    </w:p>
    <w:p w14:paraId="45BE8EA7" w14:textId="77777777" w:rsidR="00620EE7" w:rsidRPr="007216F9" w:rsidRDefault="00620EE7" w:rsidP="007216F9">
      <w:pPr>
        <w:jc w:val="both"/>
        <w:rPr>
          <w:rFonts w:ascii="Arial Narrow" w:hAnsi="Arial Narrow"/>
        </w:rPr>
      </w:pPr>
    </w:p>
    <w:p w14:paraId="3E45A82D" w14:textId="7056A2A5" w:rsidR="007216F9" w:rsidRPr="007216F9" w:rsidRDefault="007216F9" w:rsidP="00620EE7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Nous avons également remarqué des tendances maladroites dans les références aux documents.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En effet, les prépositions adéquates ne sont pas toujours maîtrisées (*on Los Angeles Times). De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plus, les candidats ne doivent pas appeler les auteurs des documents par leur prénom. </w:t>
      </w:r>
    </w:p>
    <w:p w14:paraId="5A1EE655" w14:textId="60BA13BD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Pour cela, il convient de lire correctement le paratexte. Il en va de même pour les noms cités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dans les documents eux-mêmes. </w:t>
      </w:r>
      <w:r w:rsidR="00620EE7">
        <w:rPr>
          <w:rFonts w:ascii="Arial Narrow" w:hAnsi="Arial Narrow"/>
        </w:rPr>
        <w:t>Il</w:t>
      </w:r>
      <w:r w:rsidRPr="007216F9">
        <w:rPr>
          <w:rFonts w:ascii="Arial Narrow" w:hAnsi="Arial Narrow"/>
        </w:rPr>
        <w:t xml:space="preserve"> n’y a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aucune raison de tronquer les noms mentionnés dans le dossier.</w:t>
      </w:r>
    </w:p>
    <w:p w14:paraId="559E6BBE" w14:textId="70C492F7" w:rsidR="007216F9" w:rsidRPr="007216F9" w:rsidRDefault="007216F9" w:rsidP="00620EE7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Par ailleurs, certains candidats ont systématiquement indiqué les références aux documents entre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parenthèses, à la fin de leurs phrases. Quand bien même ceci est toléré dans d’autres concours,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le jury n’accepte pas cette pratique, pour deux raisons, répétées chaque année : non seulement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cette pratique nuit à la fluidité du propos, mais elle laisse entendre que c’est au lecteur de se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reporter aux documents pour saisir ce dont il s’agit. </w:t>
      </w:r>
    </w:p>
    <w:p w14:paraId="1BBA23D1" w14:textId="5042DE29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Enfin, nous recommandons aux candidats d’accorder une attention toute particulière à la ponctuation. L’absence de majuscules, de points, ainsi que l’utilisation abusive des virgules gênent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grandement la lecture du devoir qui en devient </w:t>
      </w:r>
      <w:r w:rsidRPr="007216F9">
        <w:rPr>
          <w:rFonts w:ascii="Arial Narrow" w:hAnsi="Arial Narrow"/>
        </w:rPr>
        <w:lastRenderedPageBreak/>
        <w:t>parfois incompréhensible. Attention au point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d’exclamation qui peut montrer une opinion personnelle ce qui est strictement interdit en synthèse. De même, il n’est pas envisageable d’utiliser des signes de ponctuation pour indiquer le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décompte partiel des mots.</w:t>
      </w:r>
    </w:p>
    <w:p w14:paraId="496B57F9" w14:textId="77777777" w:rsidR="00620EE7" w:rsidRPr="007216F9" w:rsidRDefault="00620EE7" w:rsidP="007216F9">
      <w:pPr>
        <w:jc w:val="both"/>
        <w:rPr>
          <w:rFonts w:ascii="Arial Narrow" w:hAnsi="Arial Narrow"/>
        </w:rPr>
      </w:pPr>
    </w:p>
    <w:p w14:paraId="4EFCD1AE" w14:textId="77777777" w:rsidR="007216F9" w:rsidRPr="00620EE7" w:rsidRDefault="007216F9" w:rsidP="007216F9">
      <w:pPr>
        <w:jc w:val="both"/>
        <w:rPr>
          <w:rFonts w:ascii="Arial Narrow" w:hAnsi="Arial Narrow"/>
          <w:b/>
          <w:bCs/>
        </w:rPr>
      </w:pPr>
      <w:r w:rsidRPr="00620EE7">
        <w:rPr>
          <w:rFonts w:ascii="Arial Narrow" w:hAnsi="Arial Narrow"/>
          <w:b/>
          <w:bCs/>
        </w:rPr>
        <w:t>Répertoire linguistique</w:t>
      </w:r>
    </w:p>
    <w:p w14:paraId="0F467C96" w14:textId="6BC77A5E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Comme chaque année, nous avons remarqué que dans certaines copies les candidats tentent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d’élever le niveau lexical ou la complexification syntaxique des énoncés, ce qui est à encourager,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mais cela ne doit en aucun cas conduire à obscurcir le propos. Ceci a parfois eu pour effet de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rendre le propos inintelligible au point qu’il était di</w:t>
      </w:r>
      <w:r w:rsidRPr="007216F9">
        <w:rPr>
          <w:rFonts w:ascii="Cambria Math" w:hAnsi="Cambria Math" w:cs="Cambria Math"/>
        </w:rPr>
        <w:t>ﬀ</w:t>
      </w:r>
      <w:r w:rsidRPr="007216F9">
        <w:rPr>
          <w:rFonts w:ascii="Arial Narrow" w:hAnsi="Arial Narrow"/>
        </w:rPr>
        <w:t>icile de reconnaître les arguments reformulés.</w:t>
      </w:r>
    </w:p>
    <w:p w14:paraId="59D217C9" w14:textId="3C3376BE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Sachant que les candidats sont placés en position de médiateur entre le dossier et le lecteur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de leur synthèse, il est attendu qu’ils reformulent les idées repérées et restituées. Le recours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aux emprunts lexicaux est donc à proscrire. Le jury sanctionne la paraphrase. De même, les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citations avec ou sans guillemets sont pénalisées car elles constituent une forme d’évitement.</w:t>
      </w:r>
    </w:p>
    <w:p w14:paraId="4718C9B3" w14:textId="6AE8A6C6" w:rsid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On ne saurait trop encourager les candidats à prendre le temps de bien reformuler les idées clés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relevées dans leur travail préliminaire, ce qui leur permettra, par la suite, d’a</w:t>
      </w:r>
      <w:r w:rsidRPr="007216F9">
        <w:rPr>
          <w:rFonts w:ascii="Cambria Math" w:hAnsi="Cambria Math" w:cs="Cambria Math"/>
        </w:rPr>
        <w:t>ﬀ</w:t>
      </w:r>
      <w:r w:rsidRPr="007216F9">
        <w:rPr>
          <w:rFonts w:ascii="Arial Narrow" w:hAnsi="Arial Narrow"/>
        </w:rPr>
        <w:t>iner leur réflexion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et d’appréhender les nuances et subtilités des documents. Il importe en effet que les candidats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montrent ce qu’ils ont compris plutôt que de recopier ce qu’ils ont lu.</w:t>
      </w:r>
    </w:p>
    <w:p w14:paraId="59561E7F" w14:textId="77777777" w:rsidR="00620EE7" w:rsidRPr="007216F9" w:rsidRDefault="00620EE7" w:rsidP="007216F9">
      <w:pPr>
        <w:jc w:val="both"/>
        <w:rPr>
          <w:rFonts w:ascii="Arial Narrow" w:hAnsi="Arial Narrow"/>
        </w:rPr>
      </w:pPr>
    </w:p>
    <w:p w14:paraId="2138427E" w14:textId="3ADFEB92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Il est également attendu des candidats qu’ils maîtrisent certains termes spécifiques à la synthèse :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un dessin (a drawing voire très souvent a draw) n’est pas la même chose qu’un dessin de presse (a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cartoon). Pour faire référence au dossier, le plus souvent dans l’introduction, plusieurs solutions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sont possibles (a set, a cluster, a batch, a series, a collection of documents, ou encore a corpus…),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mais d’autres sont à éviter, comme le mot dossier qui, en anglais,s’applique plutôt au domaine</w:t>
      </w:r>
    </w:p>
    <w:p w14:paraId="065BA941" w14:textId="77777777" w:rsidR="007216F9" w:rsidRPr="007216F9" w:rsidRDefault="007216F9" w:rsidP="007216F9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légal ou médical.</w:t>
      </w:r>
    </w:p>
    <w:p w14:paraId="3D6F43CA" w14:textId="07951E88" w:rsidR="007216F9" w:rsidRDefault="007216F9" w:rsidP="00620EE7">
      <w:pPr>
        <w:jc w:val="both"/>
        <w:rPr>
          <w:rFonts w:ascii="Arial Narrow" w:hAnsi="Arial Narrow"/>
        </w:rPr>
      </w:pPr>
      <w:r w:rsidRPr="007216F9">
        <w:rPr>
          <w:rFonts w:ascii="Arial Narrow" w:hAnsi="Arial Narrow"/>
        </w:rPr>
        <w:t>Comme évoqué ci-dessus, l’utilisation des modaux, should ou must en particulier, est malvenue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>dans une synthèse où le candidat est en position de médiateur entre le dossier et le lecteur de sa</w:t>
      </w:r>
      <w:r w:rsidR="00620EE7">
        <w:rPr>
          <w:rFonts w:ascii="Arial Narrow" w:hAnsi="Arial Narrow"/>
        </w:rPr>
        <w:t xml:space="preserve"> </w:t>
      </w:r>
      <w:r w:rsidRPr="007216F9">
        <w:rPr>
          <w:rFonts w:ascii="Arial Narrow" w:hAnsi="Arial Narrow"/>
        </w:rPr>
        <w:t xml:space="preserve">synthèse. </w:t>
      </w:r>
    </w:p>
    <w:p w14:paraId="4B8B0B9A" w14:textId="77777777" w:rsidR="00620EE7" w:rsidRPr="007216F9" w:rsidRDefault="00620EE7" w:rsidP="00620EE7">
      <w:pPr>
        <w:jc w:val="both"/>
        <w:rPr>
          <w:rFonts w:ascii="Arial Narrow" w:hAnsi="Arial Narrow"/>
        </w:rPr>
      </w:pPr>
    </w:p>
    <w:p w14:paraId="70887B17" w14:textId="5782536A" w:rsidR="00620EE7" w:rsidRPr="007216F9" w:rsidRDefault="00620EE7" w:rsidP="00620EE7">
      <w:pPr>
        <w:jc w:val="both"/>
        <w:rPr>
          <w:rFonts w:ascii="Arial Narrow" w:hAnsi="Arial Narrow"/>
        </w:rPr>
      </w:pPr>
    </w:p>
    <w:p w14:paraId="0B8883C4" w14:textId="3048F2A1" w:rsidR="00F113F0" w:rsidRPr="007216F9" w:rsidRDefault="00F113F0" w:rsidP="007216F9">
      <w:pPr>
        <w:jc w:val="both"/>
        <w:rPr>
          <w:rFonts w:ascii="Arial Narrow" w:hAnsi="Arial Narrow"/>
        </w:rPr>
      </w:pPr>
    </w:p>
    <w:sectPr w:rsidR="00F113F0" w:rsidRPr="007216F9" w:rsidSect="007216F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F9"/>
    <w:rsid w:val="000C2551"/>
    <w:rsid w:val="00350313"/>
    <w:rsid w:val="00585714"/>
    <w:rsid w:val="00620EE7"/>
    <w:rsid w:val="007216F9"/>
    <w:rsid w:val="00941299"/>
    <w:rsid w:val="00990F70"/>
    <w:rsid w:val="00C7038E"/>
    <w:rsid w:val="00CF7FB0"/>
    <w:rsid w:val="00F113F0"/>
    <w:rsid w:val="00F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CADE15"/>
  <w15:chartTrackingRefBased/>
  <w15:docId w15:val="{358A32F0-334F-1045-A141-5098697A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6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6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6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6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6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6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6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3326</Words>
  <Characters>17929</Characters>
  <Application>Microsoft Office Word</Application>
  <DocSecurity>0</DocSecurity>
  <Lines>332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Lairie</dc:creator>
  <cp:keywords/>
  <dc:description/>
  <cp:lastModifiedBy>patrick Lairie</cp:lastModifiedBy>
  <cp:revision>1</cp:revision>
  <dcterms:created xsi:type="dcterms:W3CDTF">2026-01-19T12:56:00Z</dcterms:created>
  <dcterms:modified xsi:type="dcterms:W3CDTF">2026-01-19T13:24:00Z</dcterms:modified>
</cp:coreProperties>
</file>