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3CE" w:rsidRDefault="00AE03CE" w:rsidP="00AE03CE">
      <w:pPr>
        <w:jc w:val="both"/>
        <w:rPr>
          <w:sz w:val="22"/>
          <w:szCs w:val="22"/>
        </w:rPr>
      </w:pPr>
      <w:r w:rsidRPr="00F569D1">
        <w:rPr>
          <w:sz w:val="22"/>
          <w:szCs w:val="22"/>
        </w:rPr>
        <w:t>La date exacte de la composition de la lettre est incer</w:t>
      </w:r>
      <w:r w:rsidRPr="00F569D1">
        <w:rPr>
          <w:sz w:val="22"/>
          <w:szCs w:val="22"/>
        </w:rPr>
        <w:softHyphen/>
        <w:t>taine: probablement la fin de l'année 1685 ou le début de l'année 1686. Elle a été publiée pour la première fois en latin, à Gouda, en mai 1689. Le livre était anonyme</w:t>
      </w:r>
      <w:r>
        <w:rPr>
          <w:sz w:val="22"/>
          <w:szCs w:val="22"/>
        </w:rPr>
        <w:t>.</w:t>
      </w:r>
    </w:p>
    <w:p w:rsidR="00AE03CE" w:rsidRDefault="00AE03CE" w:rsidP="00AE03CE">
      <w:pPr>
        <w:jc w:val="both"/>
        <w:rPr>
          <w:sz w:val="22"/>
          <w:szCs w:val="22"/>
        </w:rPr>
      </w:pPr>
    </w:p>
    <w:p w:rsidR="00AE03CE" w:rsidRPr="00A9468E" w:rsidRDefault="00AE03CE" w:rsidP="00AE03CE">
      <w:pPr>
        <w:jc w:val="both"/>
        <w:rPr>
          <w:szCs w:val="24"/>
        </w:rPr>
      </w:pPr>
    </w:p>
    <w:p w:rsidR="00AE03CE" w:rsidRPr="00A9468E" w:rsidRDefault="00197C5E" w:rsidP="00AE03CE">
      <w:pPr>
        <w:pStyle w:val="livre"/>
        <w:rPr>
          <w:sz w:val="24"/>
          <w:szCs w:val="24"/>
        </w:rPr>
      </w:pPr>
      <w:bookmarkStart w:id="0" w:name="lettre_sur_la_tolérance"/>
      <w:r>
        <w:rPr>
          <w:sz w:val="24"/>
          <w:szCs w:val="24"/>
        </w:rPr>
        <w:t xml:space="preserve">John LOCKE, </w:t>
      </w:r>
      <w:bookmarkStart w:id="1" w:name="_GoBack"/>
      <w:bookmarkEnd w:id="1"/>
      <w:r w:rsidR="00AE03CE" w:rsidRPr="00A9468E">
        <w:rPr>
          <w:sz w:val="24"/>
          <w:szCs w:val="24"/>
        </w:rPr>
        <w:t>LETTRE SUR LA TOLÉRANCE, (1686)</w:t>
      </w:r>
      <w:bookmarkEnd w:id="0"/>
      <w:r w:rsidR="00AE03CE" w:rsidRPr="00A9468E">
        <w:rPr>
          <w:sz w:val="24"/>
          <w:szCs w:val="24"/>
        </w:rPr>
        <w:t xml:space="preserve"> (Traduction française de Jean Le Clerc, 1710)</w:t>
      </w:r>
    </w:p>
    <w:p w:rsidR="00AE03CE" w:rsidRPr="00F569D1" w:rsidRDefault="00AE03CE" w:rsidP="00AE03CE">
      <w:pPr>
        <w:jc w:val="both"/>
        <w:rPr>
          <w:sz w:val="22"/>
          <w:szCs w:val="22"/>
        </w:rPr>
      </w:pPr>
    </w:p>
    <w:p w:rsidR="00AE03CE" w:rsidRDefault="00AE03CE" w:rsidP="00AE03CE">
      <w:pPr>
        <w:spacing w:line="360" w:lineRule="auto"/>
        <w:jc w:val="both"/>
        <w:rPr>
          <w:sz w:val="22"/>
          <w:szCs w:val="22"/>
        </w:rPr>
      </w:pPr>
    </w:p>
    <w:p w:rsidR="00AE03CE" w:rsidRPr="00F569D1" w:rsidRDefault="00AE03CE" w:rsidP="00AE03CE">
      <w:pPr>
        <w:spacing w:line="360" w:lineRule="auto"/>
        <w:jc w:val="both"/>
        <w:rPr>
          <w:sz w:val="22"/>
          <w:szCs w:val="22"/>
        </w:rPr>
      </w:pPr>
      <w:r w:rsidRPr="00F569D1">
        <w:rPr>
          <w:sz w:val="22"/>
          <w:szCs w:val="22"/>
        </w:rPr>
        <w:t>J'avoue qu'il me paraît fort étrange (et je ne crois pas être le seul de mon avis), qu'un homme qui souhaite avec ardeur le salut de son semblable, le fasse expirer au milieu des tourments, lors même qu'il n'est pas converti. Mais il n'y a personne, je m'assure, qui puisse croire qu'une telle conduite parte d'un fond de charité, d'amour ou de bienveillance. Si quelqu'un soutient qu'on doit contraindre les hommes, par le fer et par le feu, à recevoir de certains dogmes, et à se conformer à tel ou tel culte exté</w:t>
      </w:r>
      <w:r w:rsidRPr="00F569D1">
        <w:rPr>
          <w:sz w:val="22"/>
          <w:szCs w:val="22"/>
        </w:rPr>
        <w:softHyphen/>
        <w:t>rieur, sans aucun égard à leur manière de vivre ; si, pour convertir ceux qu'il suppose errants dans la foi, il les réduit à professer de bouche ce qu'ils ne croient pas, et qu'il leur permette la pratique des choses mêmes que l'Évangile défend; on ne saurait douter qu'il n'ait envie de voir une assemblée nombreuse unie dans la même profession que lui. Mais que son but principal soit de composer par là une Église vraiment chrétienne, c'est ce qui est tout à fait incroyable. On ne saurait donc s'éton</w:t>
      </w:r>
      <w:r w:rsidRPr="00F569D1">
        <w:rPr>
          <w:sz w:val="22"/>
          <w:szCs w:val="22"/>
        </w:rPr>
        <w:softHyphen/>
        <w:t>ner si ceux qui ne travaillent pas de bonne foi à l'avancement de la vraie religion et de l'église de Jésus-Christ emploient des armes contraires à l'usage de la milice chrétien</w:t>
      </w:r>
      <w:r w:rsidRPr="00F569D1">
        <w:rPr>
          <w:sz w:val="22"/>
          <w:szCs w:val="22"/>
        </w:rPr>
        <w:softHyphen/>
        <w:t xml:space="preserve">ne. Si, à l'exemple du capitaine de notre salut, ils souhaitaient avec ardeur de sauver les hommes, ils marcheraient sur ses traces, et ils imiteraient la conduite de ce prince de paix qui, lorsqu'il envoya ses soldats pour subjuguer les nations et les faire entrer dans son Église, ne les arma ni d'épées ni d'aucun instrument de contrainte, mais leur donna pour tout appareil l'Évangile de paix, et la sainteté exemplaire de leurs mœurs. C'était là sa méthode. Quoique, à vrai dire, si </w:t>
      </w:r>
      <w:r w:rsidRPr="00F569D1">
        <w:rPr>
          <w:sz w:val="22"/>
          <w:szCs w:val="22"/>
        </w:rPr>
        <w:lastRenderedPageBreak/>
        <w:t>les infidèles devaient être convertis par la force, si les aveugles ou les obstinés devaient être amenés à la vérité par des armées de soldats, il lui était beaucoup plus facile d'en venir à bout avec des légions célestes, qu'aucun fils de l'église, quelque puissant qu'il soit, avec tous ses dragons.</w:t>
      </w:r>
    </w:p>
    <w:p w:rsidR="00AE03CE" w:rsidRPr="00F569D1" w:rsidRDefault="00AE03CE" w:rsidP="00AE03CE">
      <w:pPr>
        <w:spacing w:line="360" w:lineRule="auto"/>
        <w:jc w:val="both"/>
        <w:rPr>
          <w:sz w:val="22"/>
          <w:szCs w:val="22"/>
        </w:rPr>
      </w:pPr>
    </w:p>
    <w:p w:rsidR="00AE03CE" w:rsidRPr="00F569D1" w:rsidRDefault="00AE03CE" w:rsidP="00AE03CE">
      <w:pPr>
        <w:spacing w:line="360" w:lineRule="auto"/>
        <w:jc w:val="both"/>
        <w:rPr>
          <w:sz w:val="22"/>
          <w:szCs w:val="22"/>
        </w:rPr>
      </w:pPr>
      <w:r w:rsidRPr="00F569D1">
        <w:rPr>
          <w:sz w:val="22"/>
          <w:szCs w:val="22"/>
        </w:rPr>
        <w:t>La tolérance, en faveur de ceux qui diffèrent des autres en matière de religion, est si conforme à l'évangile de Jésus-Christ, et au sens commun de tous les hommes, qu'on peut regarder comme une chose monstrueuse, qu'il y ait des gens assez aveu</w:t>
      </w:r>
      <w:r w:rsidRPr="00F569D1">
        <w:rPr>
          <w:sz w:val="22"/>
          <w:szCs w:val="22"/>
        </w:rPr>
        <w:softHyphen/>
        <w:t>gles, pour n'en voir pas la nécessité et l'avantage, au milieu de tant de lumière qui les envi</w:t>
      </w:r>
      <w:r w:rsidRPr="00F569D1">
        <w:rPr>
          <w:sz w:val="22"/>
          <w:szCs w:val="22"/>
        </w:rPr>
        <w:softHyphen/>
        <w:t>ronne. je ne m'arrêterai pas ici à accuser l'orgueil et l'ambition des uns, la passion et le zèle peu charitable des autres. Ce sont des vices dont il est presque impossible qu'on soit jamais délivré à tous égards ; mais ils sont d'une telle nature, qu'il n'y a per</w:t>
      </w:r>
      <w:r w:rsidRPr="00F569D1">
        <w:rPr>
          <w:sz w:val="22"/>
          <w:szCs w:val="22"/>
        </w:rPr>
        <w:softHyphen/>
        <w:t>son</w:t>
      </w:r>
      <w:r w:rsidRPr="00F569D1">
        <w:rPr>
          <w:sz w:val="22"/>
          <w:szCs w:val="22"/>
        </w:rPr>
        <w:softHyphen/>
      </w:r>
      <w:r w:rsidRPr="00F569D1">
        <w:rPr>
          <w:sz w:val="22"/>
          <w:szCs w:val="22"/>
        </w:rPr>
        <w:softHyphen/>
        <w:t>ne qui en veuille soutenir le reproche, sans les pallier de quelque couleur spécieu</w:t>
      </w:r>
      <w:r w:rsidRPr="00F569D1">
        <w:rPr>
          <w:sz w:val="22"/>
          <w:szCs w:val="22"/>
        </w:rPr>
        <w:softHyphen/>
        <w:t>se, et qui ne prétende mériter ces éloges, lors même qu'il est entraîné par la violence de ses passions déréglées. Quoi qu'il en soit, afin que les uns ne couvrent pas leur esprit de persécution et leur cruauté anti-chrétienne, des belles apparences de l'intérêt public, et de l'observation des lois ; et afin que les autres, sous prétexte de religion, ne cherchent pas l'impunité de leur libertinage et de leur licence effrénée, en un mot, afin qu'aucun ne se trompe soi-même ou n'abuse les autres, sous prétexte de fidélité envers le prince ou de soumission à ses ordres, et de scrupule de conscience ou de sincérité dans le culte divin ; je crois qu'il est d'une nécessité absolue de distinguer ici, avec toute l'exactitude possible, ce qui regarde le gouvernement civil, de ce qui appartient à la religion, et de marquer les justes bornes qui séparent les droits de l'un et ceux de l'autre. Sans cela, il n'y aura jamais de fin aux disputes qui s'élèveront entre ceux qui s'intéressent, ou qui prétendent s'intéresser, d'un côté au salut des âmes, et de l'autre au bien de l'État.</w:t>
      </w:r>
    </w:p>
    <w:p w:rsidR="00AE03CE" w:rsidRPr="00F569D1" w:rsidRDefault="00AE03CE" w:rsidP="00AE03CE">
      <w:pPr>
        <w:jc w:val="both"/>
        <w:rPr>
          <w:sz w:val="22"/>
          <w:szCs w:val="22"/>
        </w:rPr>
      </w:pPr>
      <w:r>
        <w:rPr>
          <w:sz w:val="22"/>
          <w:szCs w:val="22"/>
        </w:rPr>
        <w:br w:type="column"/>
      </w:r>
    </w:p>
    <w:p w:rsidR="00AE03CE" w:rsidRPr="00F569D1" w:rsidRDefault="00AE03CE" w:rsidP="00AE03CE">
      <w:pPr>
        <w:jc w:val="both"/>
        <w:rPr>
          <w:sz w:val="22"/>
          <w:szCs w:val="22"/>
        </w:rPr>
      </w:pPr>
      <w:r w:rsidRPr="00F569D1">
        <w:rPr>
          <w:sz w:val="22"/>
          <w:szCs w:val="22"/>
        </w:rPr>
        <w:t>l'État, selon mes idées, est une société d'hommes instituée dans la seule vue de l'établissement, de la conservation et de l'avancement de leurs INTÉRÊTS CIVILS.</w:t>
      </w:r>
    </w:p>
    <w:p w:rsidR="00AE03CE" w:rsidRPr="00F569D1" w:rsidRDefault="00AE03CE" w:rsidP="00AE03CE">
      <w:pPr>
        <w:jc w:val="both"/>
        <w:rPr>
          <w:sz w:val="22"/>
          <w:szCs w:val="22"/>
        </w:rPr>
      </w:pPr>
    </w:p>
    <w:p w:rsidR="00AE03CE" w:rsidRPr="00F569D1" w:rsidRDefault="00AE03CE" w:rsidP="00AE03CE">
      <w:pPr>
        <w:jc w:val="both"/>
        <w:rPr>
          <w:sz w:val="22"/>
          <w:szCs w:val="22"/>
        </w:rPr>
      </w:pPr>
      <w:r w:rsidRPr="00F569D1">
        <w:rPr>
          <w:sz w:val="22"/>
          <w:szCs w:val="22"/>
        </w:rPr>
        <w:t>J'appelle intérêts civils, la vie, la liberté, la santé du corps ; la possession des biens extérieurs, tels que sont l'argent, les terres, les maisons, les meubles, et autres choses de cette nature.</w:t>
      </w:r>
    </w:p>
    <w:p w:rsidR="00AE03CE" w:rsidRPr="00F569D1" w:rsidRDefault="00AE03CE" w:rsidP="00AE03CE">
      <w:pPr>
        <w:jc w:val="both"/>
        <w:rPr>
          <w:sz w:val="22"/>
          <w:szCs w:val="22"/>
        </w:rPr>
      </w:pPr>
    </w:p>
    <w:p w:rsidR="00AE03CE" w:rsidRPr="00F569D1" w:rsidRDefault="00AE03CE" w:rsidP="00AE03CE">
      <w:pPr>
        <w:jc w:val="both"/>
        <w:rPr>
          <w:sz w:val="22"/>
          <w:szCs w:val="22"/>
        </w:rPr>
      </w:pPr>
      <w:r w:rsidRPr="00F569D1">
        <w:rPr>
          <w:sz w:val="22"/>
          <w:szCs w:val="22"/>
        </w:rPr>
        <w:t>Il est du devoir du magistrat civil d'assurer, par l'impartiale exécution de lois équitables, à tout le peuple en général, et à chacun de ses sujets en particulier, la pos</w:t>
      </w:r>
      <w:r w:rsidRPr="00F569D1">
        <w:rPr>
          <w:sz w:val="22"/>
          <w:szCs w:val="22"/>
        </w:rPr>
        <w:softHyphen/>
        <w:t>ses</w:t>
      </w:r>
      <w:r w:rsidRPr="00F569D1">
        <w:rPr>
          <w:sz w:val="22"/>
          <w:szCs w:val="22"/>
        </w:rPr>
        <w:softHyphen/>
        <w:t>sion légitime de toutes les choses qui regardent cette vie. Si quelqu'un se hasarde de violer les lois de la justice publique, établies pour la conservation de tous ces biens, sa témérité doit être réprimée par la crainte du châtiment, qui consiste à le dé</w:t>
      </w:r>
      <w:r w:rsidRPr="00F569D1">
        <w:rPr>
          <w:sz w:val="22"/>
          <w:szCs w:val="22"/>
        </w:rPr>
        <w:softHyphen/>
        <w:t>pouiller, en tout ou en partie, de ces biens ou intérêts civils, dont il aurait pu et même dû jouir sans cela. Mais comme il n'y a personne qui souffre volontiers d'être privé d'une partie de ses biens, et encore moins de sa liberté ou de sa vie, c'est aussi pour cette raison que le magistrat est armé de la force réunie de tous ses sujets, afin de punir ceux qui violent les droits des autres.</w:t>
      </w:r>
    </w:p>
    <w:p w:rsidR="00AE03CE" w:rsidRPr="00F569D1" w:rsidRDefault="00AE03CE" w:rsidP="00AE03CE">
      <w:pPr>
        <w:jc w:val="both"/>
        <w:rPr>
          <w:sz w:val="22"/>
          <w:szCs w:val="22"/>
        </w:rPr>
      </w:pPr>
    </w:p>
    <w:p w:rsidR="00AE03CE" w:rsidRPr="00F569D1" w:rsidRDefault="00AE03CE" w:rsidP="00AE03CE">
      <w:pPr>
        <w:jc w:val="both"/>
        <w:rPr>
          <w:sz w:val="22"/>
          <w:szCs w:val="22"/>
        </w:rPr>
      </w:pPr>
      <w:r w:rsidRPr="00F569D1">
        <w:rPr>
          <w:sz w:val="22"/>
          <w:szCs w:val="22"/>
        </w:rPr>
        <w:t>Or, pour convaincre que la juridiction du magistrat se termine à ces biens tempo</w:t>
      </w:r>
      <w:r w:rsidRPr="00F569D1">
        <w:rPr>
          <w:sz w:val="22"/>
          <w:szCs w:val="22"/>
        </w:rPr>
        <w:softHyphen/>
        <w:t>rels, et que tout pouvoir civil est borné à l'unique soin de les maintenir et de travailler à leur augmentation, sans qu'il puisse ni qu'il doive en aucune manière s'étendre jus</w:t>
      </w:r>
      <w:r w:rsidRPr="00F569D1">
        <w:rPr>
          <w:sz w:val="22"/>
          <w:szCs w:val="22"/>
        </w:rPr>
        <w:softHyphen/>
        <w:t>ques au salut des âmes, il suffit de considérer les raisons suivantes, qui me parais</w:t>
      </w:r>
      <w:r w:rsidRPr="00F569D1">
        <w:rPr>
          <w:sz w:val="22"/>
          <w:szCs w:val="22"/>
        </w:rPr>
        <w:softHyphen/>
        <w:t>sent démonstratives.</w:t>
      </w:r>
    </w:p>
    <w:p w:rsidR="00AE03CE" w:rsidRPr="00F569D1" w:rsidRDefault="00AE03CE" w:rsidP="00AE03CE">
      <w:pPr>
        <w:jc w:val="both"/>
        <w:rPr>
          <w:sz w:val="22"/>
          <w:szCs w:val="22"/>
        </w:rPr>
      </w:pPr>
    </w:p>
    <w:p w:rsidR="00AE03CE" w:rsidRPr="00F569D1" w:rsidRDefault="00AE03CE" w:rsidP="00AE03CE">
      <w:pPr>
        <w:jc w:val="both"/>
        <w:rPr>
          <w:sz w:val="22"/>
          <w:szCs w:val="22"/>
        </w:rPr>
      </w:pPr>
      <w:r w:rsidRPr="00F569D1">
        <w:rPr>
          <w:sz w:val="22"/>
          <w:szCs w:val="22"/>
        </w:rPr>
        <w:t>Premièrement, parce que Dieu n'a pas commis le soin des âmes au magistrat civil, plutôt qu'à toute autre personne, et qu'il ne paraît pas qu'il ait jamais autorisé aucun homme à forcer les autres de recevoir sa religion. Le consentement du peuple même ne saurait donner ce pouvoir au magistrat ; puisqu'il est comme impossible qu'un hom</w:t>
      </w:r>
      <w:r w:rsidRPr="00F569D1">
        <w:rPr>
          <w:sz w:val="22"/>
          <w:szCs w:val="22"/>
        </w:rPr>
        <w:softHyphen/>
        <w:t>me abandonne le soin de son salut jusques à devenir aveugle lui-même et à lais</w:t>
      </w:r>
      <w:r w:rsidRPr="00F569D1">
        <w:rPr>
          <w:sz w:val="22"/>
          <w:szCs w:val="22"/>
        </w:rPr>
        <w:softHyphen/>
        <w:t xml:space="preserve">ser au choix d'un autre, soit prince ou sujet, de lui prescrire la foi ou le culte qu'il doit embrasser. Car il n'y a personne qui puisse, quand il le voudrait, régler sa foi sur les préceptes d'un autre. Toute l'essence et la force de la vraie religion consiste dans la persuasion absolue et intérieure de l'esprit ; et la foi n'est plus foi, si l'on ne croit point. Quelques dogmes que l'on suive, à quelque culte extérieur que l'on se joigne, si l'on n'est pleinement convaincu que ces dogmes sont vrais, et que ce culte est agréable à Dieu, bien loin que ces dogmes et ce culte contribuent à notre salut, ils y mettent de grands obstacles. En effet, si nous servons le Créateur d'une manière que nous savons ne lui être pas agréable, au lieu d'expier nos péchés par ce </w:t>
      </w:r>
      <w:r w:rsidRPr="00F569D1">
        <w:rPr>
          <w:sz w:val="22"/>
          <w:szCs w:val="22"/>
        </w:rPr>
        <w:lastRenderedPageBreak/>
        <w:t>service, nous en commet</w:t>
      </w:r>
      <w:r w:rsidRPr="00F569D1">
        <w:rPr>
          <w:sz w:val="22"/>
          <w:szCs w:val="22"/>
        </w:rPr>
        <w:softHyphen/>
        <w:t>tons de nouveaux, et nous ajoutons à leur nombre l'hypocrisie et le mépris de sa majesté souveraine.</w:t>
      </w:r>
    </w:p>
    <w:p w:rsidR="00AE03CE" w:rsidRPr="00F569D1" w:rsidRDefault="00AE03CE" w:rsidP="00AE03CE">
      <w:pPr>
        <w:jc w:val="both"/>
        <w:rPr>
          <w:sz w:val="22"/>
          <w:szCs w:val="22"/>
        </w:rPr>
      </w:pPr>
    </w:p>
    <w:p w:rsidR="00AE03CE" w:rsidRPr="00F569D1" w:rsidRDefault="00AE03CE" w:rsidP="00AE03CE">
      <w:pPr>
        <w:jc w:val="both"/>
        <w:rPr>
          <w:sz w:val="22"/>
          <w:szCs w:val="22"/>
        </w:rPr>
      </w:pPr>
      <w:r w:rsidRPr="00F569D1">
        <w:rPr>
          <w:sz w:val="22"/>
          <w:szCs w:val="22"/>
        </w:rPr>
        <w:t>En second lieu, le soin des âmes ne saurait appartenir au magistrat civil, parce que son pouvoir est borné à la force extérieure. Mais la vraie religion consiste, comme nous venons de le marquer, dans la persuasion intérieure de l'esprit, sans laquelle il est impossible de plaire à Dieu. Ajoutez à cela que notre entendement est d'une telle nature, qu'on ne saurait le porter à croire quoi que ce soit par la contrainte. La confis</w:t>
      </w:r>
      <w:r w:rsidRPr="00F569D1">
        <w:rPr>
          <w:sz w:val="22"/>
          <w:szCs w:val="22"/>
        </w:rPr>
        <w:softHyphen/>
        <w:t>cation des biens, les cachots, les tourments et les supplices, rien de tout cela ne peut altérer ou anéantir le jugement intérieur que nous faisons des choses.</w:t>
      </w:r>
    </w:p>
    <w:p w:rsidR="00AE03CE" w:rsidRPr="00F569D1" w:rsidRDefault="00AE03CE" w:rsidP="00AE03CE">
      <w:pPr>
        <w:jc w:val="both"/>
        <w:rPr>
          <w:sz w:val="22"/>
          <w:szCs w:val="22"/>
        </w:rPr>
      </w:pPr>
    </w:p>
    <w:p w:rsidR="00AE03CE" w:rsidRPr="00F569D1" w:rsidRDefault="00AE03CE" w:rsidP="00AE03CE">
      <w:pPr>
        <w:jc w:val="both"/>
        <w:rPr>
          <w:sz w:val="22"/>
          <w:szCs w:val="22"/>
        </w:rPr>
      </w:pPr>
      <w:r w:rsidRPr="00F569D1">
        <w:rPr>
          <w:sz w:val="22"/>
          <w:szCs w:val="22"/>
        </w:rPr>
        <w:t>On me dira sans doute, que « le magistrat peut se servir de raisons, pour faire entrer les hérétiques dans le chemin de la vérité, et leur procurer le salut. » je l'avoue; mais il a cela de commun avec tous les autres hommes. En instruisant, enseignant et corrigeant par la raison ceux qui sont dans l'erreur, il peut sans doute faire ce que tout honnête homme doit faire. La magistrature ne l'oblige à se dépouiller ni de la qualité d'homme, ni de celle de chrétien. Mais persuader ou commander, employer des argu</w:t>
      </w:r>
      <w:r w:rsidRPr="00F569D1">
        <w:rPr>
          <w:sz w:val="22"/>
          <w:szCs w:val="22"/>
        </w:rPr>
        <w:softHyphen/>
        <w:t xml:space="preserve">ments ou des peines, sont des choses bien différentes. Le pouvoir civil tout seul a droit à l'une, et la bienveillance suffit pour autoriser tout homme à l'autre. Nous avons tous mission d'avertir notre prochain que nous le croyons dans l'erreur, et de l'amener à la connaissance de la vérité par de bonnes preuves. Mais donner des lois, exiger la soumission et contraindre par la force, tout cela n'appartient qu'au magistrat seul. C'est aussi sur ce fondement que je soutiens que le pouvoir du magistrat ne s'étend pas jusques à établir, par ses lois, des articles de foi ni des formes de culte religieux. Car les lois n'ont aucune vigueur sans les peines ; et les peines sont tout à fait inutiles, pour ne pas dire injustes, dans cette occasion, puisqu'elles ne sauraient convaincre l'esprit. </w:t>
      </w:r>
      <w:r>
        <w:rPr>
          <w:sz w:val="22"/>
          <w:szCs w:val="22"/>
        </w:rPr>
        <w:t>[…]</w:t>
      </w:r>
      <w:r w:rsidRPr="00F569D1">
        <w:rPr>
          <w:sz w:val="22"/>
          <w:szCs w:val="22"/>
        </w:rPr>
        <w:t xml:space="preserve"> Il n'y a que la lumière et l'évidence qui aient le pouvoir de changer les opinions des hommes ; et cette lumière ne peut jamais être produite par les souffrances corporelles, ni par aucune peine extérieure.</w:t>
      </w:r>
    </w:p>
    <w:p w:rsidR="00AE03CE" w:rsidRPr="00F569D1" w:rsidRDefault="00AE03CE" w:rsidP="00AE03CE">
      <w:pPr>
        <w:jc w:val="both"/>
        <w:rPr>
          <w:sz w:val="22"/>
          <w:szCs w:val="22"/>
        </w:rPr>
      </w:pPr>
    </w:p>
    <w:p w:rsidR="00AE03CE" w:rsidRPr="00F569D1" w:rsidRDefault="00AE03CE" w:rsidP="00AE03CE">
      <w:pPr>
        <w:jc w:val="both"/>
        <w:rPr>
          <w:sz w:val="22"/>
          <w:szCs w:val="22"/>
        </w:rPr>
      </w:pPr>
      <w:r w:rsidRPr="00F569D1">
        <w:rPr>
          <w:sz w:val="22"/>
          <w:szCs w:val="22"/>
        </w:rPr>
        <w:t>En troisième lieu, le soin du salut des âmes ne saurait appartenir au magistrat, parce que, si la rigueur des lois et l'efficace des peines ou des amendes pouvaient con</w:t>
      </w:r>
      <w:r w:rsidRPr="00F569D1">
        <w:rPr>
          <w:sz w:val="22"/>
          <w:szCs w:val="22"/>
        </w:rPr>
        <w:softHyphen/>
        <w:t>vaincre l'esprit des hommes, et leur donner de nouvelles idées, tout cela ne servirait de rien pour le salut de leurs âmes. En voici la raison, c'est que la vérité est unique, et qu'il n'y a qu'un seul chemin qui conduise au ciel. Or, quelle espérance qu'on y amè</w:t>
      </w:r>
      <w:r w:rsidRPr="00F569D1">
        <w:rPr>
          <w:sz w:val="22"/>
          <w:szCs w:val="22"/>
        </w:rPr>
        <w:softHyphen/>
        <w:t xml:space="preserve">nera plus de gens, s'ils n'ont d'autre règle que la religion de la cour; s'ils sont obligés de renoncer à leurs propres lumières, de combattre le sentiment intérieur de leur conscience, et de se soumettre en aveugles à la volonté de ceux qui </w:t>
      </w:r>
      <w:r w:rsidRPr="00F569D1">
        <w:rPr>
          <w:sz w:val="22"/>
          <w:szCs w:val="22"/>
        </w:rPr>
        <w:lastRenderedPageBreak/>
        <w:t>gouvernent, et à la religion que l'ignorance, l'ambition, ou même la superstition, ont peut-être établie dans le pays où ils sont nés ? Si nous considérons la différence et la contrariété des sentiments qu'il y a sur le fait de la religion, et que les princes ne sont pas moins par</w:t>
      </w:r>
      <w:r w:rsidRPr="00F569D1">
        <w:rPr>
          <w:sz w:val="22"/>
          <w:szCs w:val="22"/>
        </w:rPr>
        <w:softHyphen/>
        <w:t>ta</w:t>
      </w:r>
      <w:r w:rsidRPr="00F569D1">
        <w:rPr>
          <w:sz w:val="22"/>
          <w:szCs w:val="22"/>
        </w:rPr>
        <w:softHyphen/>
        <w:t>gés là-dessus qu'au sujet de leurs intérêts temporels, il faut avouer que le chemin du salut, déjà si étroit, le deviendrait encore davantage. Il n'y aurait plus qu'un seul pays qui suivît cette route, et tout le reste du monde se trouverait engage a suivre ses prin</w:t>
      </w:r>
      <w:r w:rsidRPr="00F569D1">
        <w:rPr>
          <w:sz w:val="22"/>
          <w:szCs w:val="22"/>
        </w:rPr>
        <w:softHyphen/>
        <w:t>ces dans la voie de la perdition. Ce qu'il y a de plus absurde encore, et qui s'accorde fort mal avec l'idée d'une divinité, c'est que les hommes devraient leur bonheur ou leur malheur éternels aux lieux de leur naissance.</w:t>
      </w:r>
    </w:p>
    <w:p w:rsidR="00AE03CE" w:rsidRPr="00F569D1" w:rsidRDefault="00AE03CE" w:rsidP="00AE03CE">
      <w:pPr>
        <w:jc w:val="both"/>
        <w:rPr>
          <w:sz w:val="22"/>
          <w:szCs w:val="22"/>
        </w:rPr>
      </w:pPr>
    </w:p>
    <w:p w:rsidR="00AE03CE" w:rsidRPr="00F569D1" w:rsidRDefault="00AE03CE" w:rsidP="00AE03CE">
      <w:pPr>
        <w:jc w:val="both"/>
        <w:rPr>
          <w:sz w:val="22"/>
          <w:szCs w:val="22"/>
        </w:rPr>
      </w:pPr>
      <w:r w:rsidRPr="00F569D1">
        <w:rPr>
          <w:sz w:val="22"/>
          <w:szCs w:val="22"/>
        </w:rPr>
        <w:t>Ces raisons seules, sans m'arrêter à bien d'autres que j'aurais pu alléguer ici, me paraissent suffisantes pour conclure que tout le pouvoir du gouvernement civil ne se rapporte qu'à l'intérêt temporel des hommes ; qu'il se borne au soin des choses de ce monde, et qu'il ne doit pas se mêler de ce qui regarde le siècle à venir.</w:t>
      </w:r>
    </w:p>
    <w:p w:rsidR="005F42FB" w:rsidRDefault="005F42FB"/>
    <w:sectPr w:rsidR="005F42FB" w:rsidSect="00AE03CE">
      <w:pgSz w:w="16838" w:h="11906" w:orient="landscape"/>
      <w:pgMar w:top="849" w:right="426" w:bottom="851"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CE"/>
    <w:rsid w:val="00197C5E"/>
    <w:rsid w:val="005F42FB"/>
    <w:rsid w:val="00AE03CE"/>
    <w:rsid w:val="00C65D98"/>
    <w:rsid w:val="00CB4EE8"/>
    <w:rsid w:val="00EA200C"/>
    <w:rsid w:val="00F13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3CE"/>
    <w:pPr>
      <w:spacing w:after="0" w:line="240" w:lineRule="auto"/>
      <w:ind w:firstLine="360"/>
    </w:pPr>
    <w:rPr>
      <w:rFonts w:ascii="Times" w:eastAsia="Times New Roman" w:hAnsi="Times" w:cs="Times New Roman"/>
      <w:sz w:val="24"/>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vre">
    <w:name w:val="livre"/>
    <w:basedOn w:val="Normal"/>
    <w:autoRedefine/>
    <w:rsid w:val="00AE03CE"/>
    <w:pPr>
      <w:tabs>
        <w:tab w:val="right" w:pos="9360"/>
      </w:tabs>
      <w:ind w:firstLine="0"/>
      <w:jc w:val="both"/>
    </w:pPr>
    <w:rPr>
      <w:b/>
      <w:color w:val="000080"/>
      <w:sz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3CE"/>
    <w:pPr>
      <w:spacing w:after="0" w:line="240" w:lineRule="auto"/>
      <w:ind w:firstLine="360"/>
    </w:pPr>
    <w:rPr>
      <w:rFonts w:ascii="Times" w:eastAsia="Times New Roman" w:hAnsi="Times" w:cs="Times New Roman"/>
      <w:sz w:val="24"/>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vre">
    <w:name w:val="livre"/>
    <w:basedOn w:val="Normal"/>
    <w:autoRedefine/>
    <w:rsid w:val="00AE03CE"/>
    <w:pPr>
      <w:tabs>
        <w:tab w:val="right" w:pos="9360"/>
      </w:tabs>
      <w:ind w:firstLine="0"/>
      <w:jc w:val="both"/>
    </w:pPr>
    <w:rPr>
      <w:b/>
      <w:color w:val="000080"/>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1671</Words>
  <Characters>9192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2015-01-26T09:23:00Z</cp:lastPrinted>
  <dcterms:created xsi:type="dcterms:W3CDTF">2015-01-26T09:19:00Z</dcterms:created>
  <dcterms:modified xsi:type="dcterms:W3CDTF">2015-02-01T15:23:00Z</dcterms:modified>
</cp:coreProperties>
</file>