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A44E" w14:textId="362F2002" w:rsidR="001C2D41" w:rsidRDefault="001C2D41">
      <w:r>
        <w:t>TB</w:t>
      </w:r>
    </w:p>
    <w:p w14:paraId="245CCB16" w14:textId="23F61277" w:rsidR="001C2D41" w:rsidRDefault="001C2D41" w:rsidP="001C2D41">
      <w:pPr>
        <w:jc w:val="center"/>
        <w:rPr>
          <w:b/>
          <w:bCs/>
        </w:rPr>
      </w:pPr>
      <w:r w:rsidRPr="001C2D41">
        <w:rPr>
          <w:b/>
          <w:bCs/>
        </w:rPr>
        <w:t>CORRIGÉ DS1 – Texte Nicolas Grimaldi</w:t>
      </w:r>
    </w:p>
    <w:p w14:paraId="3D3883A9" w14:textId="77777777" w:rsidR="001C2D41" w:rsidRDefault="001C2D41" w:rsidP="00030818">
      <w:pPr>
        <w:rPr>
          <w:b/>
          <w:bCs/>
        </w:rPr>
      </w:pPr>
    </w:p>
    <w:p w14:paraId="2B47917E" w14:textId="14E8FED8" w:rsidR="001C2D41" w:rsidRDefault="001C2D41" w:rsidP="001C2D41">
      <w:pPr>
        <w:pStyle w:val="Sansinterligne"/>
        <w:rPr>
          <w:b/>
          <w:bCs/>
        </w:rPr>
      </w:pPr>
      <w:r w:rsidRPr="001C2D41">
        <w:rPr>
          <w:b/>
          <w:bCs/>
          <w:highlight w:val="lightGray"/>
        </w:rPr>
        <w:t>RÉSUMÉ</w:t>
      </w:r>
    </w:p>
    <w:p w14:paraId="75C58D04" w14:textId="77777777" w:rsidR="00594F35" w:rsidRDefault="00594F35" w:rsidP="001C2D41">
      <w:pPr>
        <w:pStyle w:val="Sansinterligne"/>
        <w:rPr>
          <w:b/>
          <w:bCs/>
        </w:rPr>
      </w:pPr>
    </w:p>
    <w:p w14:paraId="770FD3A3" w14:textId="40210D28" w:rsidR="00594F35" w:rsidRPr="008B2040" w:rsidRDefault="00594F35" w:rsidP="001C2D41">
      <w:pPr>
        <w:pStyle w:val="Sansinterligne"/>
        <w:rPr>
          <w:b/>
          <w:bCs/>
        </w:rPr>
      </w:pPr>
      <w:r w:rsidRPr="008B2040">
        <w:rPr>
          <w:b/>
          <w:bCs/>
        </w:rPr>
        <w:t xml:space="preserve">Repérages : </w:t>
      </w:r>
    </w:p>
    <w:p w14:paraId="2204CA1D" w14:textId="11648C83" w:rsidR="00594F35" w:rsidRPr="008B2040" w:rsidRDefault="008B2040" w:rsidP="008B2040">
      <w:pPr>
        <w:pStyle w:val="Sansinterligne"/>
      </w:pPr>
      <w:r>
        <w:t xml:space="preserve">* </w:t>
      </w:r>
      <w:r w:rsidR="00594F35" w:rsidRPr="008B2040">
        <w:t>Thème : définition de la croyance (</w:t>
      </w:r>
      <w:proofErr w:type="spellStart"/>
      <w:r w:rsidR="00594F35" w:rsidRPr="008B2040">
        <w:t>cf</w:t>
      </w:r>
      <w:proofErr w:type="spellEnd"/>
      <w:r w:rsidR="00594F35" w:rsidRPr="008B2040">
        <w:t xml:space="preserve"> titre comme indice)</w:t>
      </w:r>
    </w:p>
    <w:p w14:paraId="2CCA7641" w14:textId="10BBD845" w:rsidR="00594F35" w:rsidRPr="008B2040" w:rsidRDefault="008B2040" w:rsidP="008B2040">
      <w:pPr>
        <w:pStyle w:val="Sansinterligne"/>
      </w:pPr>
      <w:r>
        <w:t xml:space="preserve">* </w:t>
      </w:r>
      <w:r w:rsidR="00594F35" w:rsidRPr="008B2040">
        <w:t>Thèse : la croyance n’est pas un défaut de raisonnement (qui la ferait appartenir au domaine de la logique) mais appartient au domaine de la psychologie (la croyance est une volonté de notre part pour nous rassurer)</w:t>
      </w:r>
    </w:p>
    <w:p w14:paraId="6E276C89" w14:textId="2AB8AA86" w:rsidR="00594F35" w:rsidRPr="008B2040" w:rsidRDefault="008B2040" w:rsidP="008B2040">
      <w:pPr>
        <w:pStyle w:val="Sansinterligne"/>
      </w:pPr>
      <w:r>
        <w:t xml:space="preserve">* </w:t>
      </w:r>
      <w:r w:rsidR="00594F35" w:rsidRPr="008B2040">
        <w:t>Remarques sur énonciation :</w:t>
      </w:r>
      <w:r>
        <w:t xml:space="preserve"> présence du JE : du NOUS</w:t>
      </w:r>
    </w:p>
    <w:p w14:paraId="06DABEB0" w14:textId="0E3003E8" w:rsidR="00594F35" w:rsidRPr="008B2040" w:rsidRDefault="008B2040" w:rsidP="008B2040">
      <w:pPr>
        <w:pStyle w:val="Sansinterligne"/>
      </w:pPr>
      <w:r>
        <w:t xml:space="preserve">* </w:t>
      </w:r>
      <w:r w:rsidR="00594F35" w:rsidRPr="008B2040">
        <w:t>Les termes que l’on va pouvoir réutiliser : croyance / logique / psychologique/ vraisemblance / doxa</w:t>
      </w:r>
    </w:p>
    <w:p w14:paraId="76E2884C" w14:textId="77777777" w:rsidR="00594F35" w:rsidRDefault="00594F35" w:rsidP="00594F35">
      <w:pPr>
        <w:pStyle w:val="Standard"/>
        <w:spacing w:after="0"/>
        <w:jc w:val="both"/>
        <w:rPr>
          <w:rFonts w:ascii="Times New Roman" w:hAnsi="Times New Roman" w:cs="Times New Roman"/>
          <w:sz w:val="24"/>
          <w:szCs w:val="24"/>
        </w:rPr>
      </w:pPr>
    </w:p>
    <w:p w14:paraId="2074780C" w14:textId="56DA41AD" w:rsidR="001C2D41" w:rsidRDefault="001C2D41" w:rsidP="001C2D41">
      <w:pPr>
        <w:pStyle w:val="Sansinterligne"/>
        <w:rPr>
          <w:b/>
          <w:bCs/>
        </w:rPr>
      </w:pPr>
      <w:r>
        <w:rPr>
          <w:b/>
          <w:bCs/>
        </w:rPr>
        <w:t>Cheminement argumentatif</w:t>
      </w:r>
    </w:p>
    <w:p w14:paraId="72D73855" w14:textId="77777777" w:rsidR="001C2D41" w:rsidRPr="002F6638" w:rsidRDefault="001C2D41" w:rsidP="001C2D41">
      <w:pPr>
        <w:pStyle w:val="Sansinterligne"/>
        <w:rPr>
          <w:i/>
          <w:iCs/>
        </w:rPr>
      </w:pPr>
    </w:p>
    <w:p w14:paraId="49DAB66D" w14:textId="1EAC429B" w:rsidR="002F6638" w:rsidRPr="002F6638" w:rsidRDefault="002F6638" w:rsidP="002F6638">
      <w:pPr>
        <w:pStyle w:val="Sansinterligne"/>
        <w:rPr>
          <w:i/>
          <w:iCs/>
          <w:u w:val="single"/>
        </w:rPr>
      </w:pPr>
      <w:r w:rsidRPr="002F6638">
        <w:rPr>
          <w:i/>
          <w:iCs/>
          <w:u w:val="single"/>
        </w:rPr>
        <w:t>1-La croyance relève de phénomènes psychologiques et non logique : il n’y a pas de distinction entre savoir et croire.</w:t>
      </w:r>
    </w:p>
    <w:p w14:paraId="1B80072D" w14:textId="3E2DC163" w:rsidR="001C2D41" w:rsidRDefault="001C2D41" w:rsidP="001C2D41">
      <w:pPr>
        <w:pStyle w:val="Sansinterligne"/>
      </w:pPr>
      <w:r>
        <w:t>&amp;1- Beaucoup de choses sont des croyances.</w:t>
      </w:r>
    </w:p>
    <w:p w14:paraId="280E12FA" w14:textId="4F5BA21A" w:rsidR="001C2D41" w:rsidRDefault="001C2D41" w:rsidP="001C2D41">
      <w:pPr>
        <w:pStyle w:val="Sansinterligne"/>
      </w:pPr>
      <w:r>
        <w:t>Certes, il y a des faits que je sais : soit j’en ai fait l’expérience / soit on m’en a transmis les résultats.</w:t>
      </w:r>
    </w:p>
    <w:p w14:paraId="0283671F" w14:textId="463FA9D7" w:rsidR="001C2D41" w:rsidRDefault="001C2D41" w:rsidP="001C2D41">
      <w:pPr>
        <w:pStyle w:val="Sansinterligne"/>
      </w:pPr>
      <w:r>
        <w:t>Mais on s’aperçoit que nous croyons souvent à ce que qu’on nous a appris.</w:t>
      </w:r>
    </w:p>
    <w:p w14:paraId="599A5160" w14:textId="5B81E350" w:rsidR="001C2D41" w:rsidRDefault="001C2D41" w:rsidP="001C2D41">
      <w:pPr>
        <w:pStyle w:val="Sansinterligne"/>
      </w:pPr>
      <w:r>
        <w:t>&amp;2- Dans tous les domaines, nos connaissances relèvent de croyances.</w:t>
      </w:r>
    </w:p>
    <w:p w14:paraId="3F9C50CB" w14:textId="24C92596" w:rsidR="001C2D41" w:rsidRDefault="001C2D41" w:rsidP="001C2D41">
      <w:pPr>
        <w:pStyle w:val="Sansinterligne"/>
      </w:pPr>
      <w:r>
        <w:t>Cas particulier du domaine scientifique dont les résultats sont fondés sur la raison.</w:t>
      </w:r>
    </w:p>
    <w:p w14:paraId="30AC3650" w14:textId="21635DDE" w:rsidR="001C2D41" w:rsidRDefault="001C2D41" w:rsidP="001C2D41">
      <w:pPr>
        <w:pStyle w:val="Sansinterligne"/>
      </w:pPr>
      <w:r>
        <w:t xml:space="preserve">Pour le reste, nous croyons </w:t>
      </w:r>
      <w:r w:rsidR="008D499A">
        <w:t>sans connaître vraiment, sans demander aucune justification.</w:t>
      </w:r>
    </w:p>
    <w:p w14:paraId="47102E75" w14:textId="77777777" w:rsidR="008D499A" w:rsidRDefault="008D499A" w:rsidP="001C2D41">
      <w:pPr>
        <w:pStyle w:val="Sansinterligne"/>
      </w:pPr>
    </w:p>
    <w:p w14:paraId="73305215" w14:textId="507B9760" w:rsidR="00420258" w:rsidRPr="00420258" w:rsidRDefault="00420258" w:rsidP="001C2D41">
      <w:pPr>
        <w:pStyle w:val="Sansinterligne"/>
        <w:rPr>
          <w:i/>
          <w:iCs/>
          <w:u w:val="single"/>
        </w:rPr>
      </w:pPr>
      <w:r w:rsidRPr="00420258">
        <w:rPr>
          <w:i/>
          <w:iCs/>
          <w:u w:val="single"/>
        </w:rPr>
        <w:t>2- Deux exemples argumentatifs</w:t>
      </w:r>
    </w:p>
    <w:p w14:paraId="4A9B7249" w14:textId="3913C37F" w:rsidR="008D499A" w:rsidRDefault="008D499A" w:rsidP="001C2D41">
      <w:pPr>
        <w:pStyle w:val="Sansinterligne"/>
      </w:pPr>
      <w:r>
        <w:t>&amp;3- L</w:t>
      </w:r>
      <w:r w:rsidR="00420258">
        <w:t>e</w:t>
      </w:r>
      <w:r>
        <w:t xml:space="preserve"> croire se déguise en savoir : c’est ce dont témoigne </w:t>
      </w:r>
      <w:r w:rsidRPr="00420258">
        <w:rPr>
          <w:u w:val="single"/>
        </w:rPr>
        <w:t>l’erreur</w:t>
      </w:r>
      <w:r>
        <w:t>. L’erreur prend les apparences du vrai : elle est vraisemblable. C’est ce qu’évoquait Platon avec sa mise en garde contre les sophistes et sa condamnation de la doxa.</w:t>
      </w:r>
    </w:p>
    <w:p w14:paraId="62E29D35" w14:textId="457C7B2C" w:rsidR="008D499A" w:rsidRDefault="008D499A" w:rsidP="001C2D41">
      <w:pPr>
        <w:pStyle w:val="Sansinterligne"/>
      </w:pPr>
      <w:r>
        <w:t xml:space="preserve">&amp;4- D’où la comparaison entre croyance et </w:t>
      </w:r>
      <w:r w:rsidRPr="00420258">
        <w:rPr>
          <w:u w:val="single"/>
        </w:rPr>
        <w:t>rêve</w:t>
      </w:r>
      <w:r>
        <w:t> : dans les deux cas, nous prenons sans réserve pour vrai ce qui ne l’est pas.</w:t>
      </w:r>
    </w:p>
    <w:p w14:paraId="0B8601F0" w14:textId="77777777" w:rsidR="002F6638" w:rsidRDefault="002F6638" w:rsidP="002F6638">
      <w:pPr>
        <w:pStyle w:val="Sansinterligne"/>
      </w:pPr>
    </w:p>
    <w:p w14:paraId="0EA22F6C" w14:textId="1E555FAE" w:rsidR="008D499A" w:rsidRPr="002F6638" w:rsidRDefault="00420258" w:rsidP="002F6638">
      <w:pPr>
        <w:pStyle w:val="Sansinterligne"/>
        <w:rPr>
          <w:i/>
          <w:iCs/>
          <w:u w:val="single"/>
        </w:rPr>
      </w:pPr>
      <w:r>
        <w:rPr>
          <w:i/>
          <w:iCs/>
          <w:u w:val="single"/>
        </w:rPr>
        <w:t>3</w:t>
      </w:r>
      <w:r w:rsidR="002F6638" w:rsidRPr="002F6638">
        <w:rPr>
          <w:i/>
          <w:iCs/>
          <w:u w:val="single"/>
        </w:rPr>
        <w:t>-</w:t>
      </w:r>
      <w:r>
        <w:rPr>
          <w:i/>
          <w:iCs/>
          <w:u w:val="single"/>
        </w:rPr>
        <w:t xml:space="preserve"> Ainsi, l</w:t>
      </w:r>
      <w:r w:rsidR="002F6638" w:rsidRPr="002F6638">
        <w:rPr>
          <w:i/>
          <w:iCs/>
          <w:u w:val="single"/>
        </w:rPr>
        <w:t xml:space="preserve">a croyance relève de notre volonté de notre volonté </w:t>
      </w:r>
    </w:p>
    <w:p w14:paraId="0A97E925" w14:textId="2BE0E268" w:rsidR="008D499A" w:rsidRDefault="008D499A" w:rsidP="002F6638">
      <w:pPr>
        <w:pStyle w:val="Sansinterligne"/>
      </w:pPr>
      <w:r>
        <w:t>&amp;5-</w:t>
      </w:r>
      <w:r w:rsidR="00594F35">
        <w:t xml:space="preserve"> Ce que dit la logique : dans toute croyance réside un doute. Pourtant on voit dans le domaine religieux que le croyant est prêt à tout pour défendre sa foi.</w:t>
      </w:r>
    </w:p>
    <w:p w14:paraId="41029EF2" w14:textId="23876ECB" w:rsidR="00594F35" w:rsidRDefault="00594F35" w:rsidP="002F6638">
      <w:pPr>
        <w:pStyle w:val="Sansinterligne"/>
      </w:pPr>
      <w:r>
        <w:t xml:space="preserve">La psychologie nous invite donc à considérer autrement le phénomène : la croyance ne témoigne pas d’une faiblesse de notre raisonnement. Nous croyons car nous voulons croire. </w:t>
      </w:r>
    </w:p>
    <w:p w14:paraId="4261CCD6" w14:textId="0FA3DE6B" w:rsidR="00594F35" w:rsidRDefault="00594F35" w:rsidP="001C2D41">
      <w:pPr>
        <w:pStyle w:val="Sansinterligne"/>
      </w:pPr>
      <w:r>
        <w:t>Nous trouvons notre compte dans ce réel imaginé qui nous rassure. La croyance relève donc de la volonté.</w:t>
      </w:r>
    </w:p>
    <w:p w14:paraId="1D5F425C" w14:textId="77777777" w:rsidR="002F6638" w:rsidRDefault="002F6638" w:rsidP="001C2D41">
      <w:pPr>
        <w:pStyle w:val="Sansinterligne"/>
      </w:pPr>
    </w:p>
    <w:p w14:paraId="5D0956F8" w14:textId="716C897B" w:rsidR="008B2040" w:rsidRPr="008B2040" w:rsidRDefault="008B2040" w:rsidP="001C2D41">
      <w:pPr>
        <w:pStyle w:val="Sansinterligne"/>
        <w:rPr>
          <w:b/>
          <w:bCs/>
        </w:rPr>
      </w:pPr>
      <w:r w:rsidRPr="008B2040">
        <w:rPr>
          <w:b/>
          <w:bCs/>
        </w:rPr>
        <w:t>Proposition de résumé</w:t>
      </w:r>
    </w:p>
    <w:p w14:paraId="02146DA3" w14:textId="77777777" w:rsidR="008B2040" w:rsidRDefault="008B2040" w:rsidP="001C2D41">
      <w:pPr>
        <w:pStyle w:val="Sansinterligne"/>
      </w:pPr>
    </w:p>
    <w:p w14:paraId="0934BB44" w14:textId="42E9B9FC" w:rsidR="002F6638" w:rsidRDefault="002F6638" w:rsidP="008B2040">
      <w:pPr>
        <w:pStyle w:val="Sansinterligne"/>
        <w:ind w:firstLine="708"/>
      </w:pPr>
      <w:r>
        <w:t>Si no</w:t>
      </w:r>
      <w:r w:rsidR="00F32853">
        <w:t>tre savoir</w:t>
      </w:r>
      <w:r>
        <w:t xml:space="preserve"> </w:t>
      </w:r>
      <w:r w:rsidR="00F32853">
        <w:t>est</w:t>
      </w:r>
      <w:r>
        <w:t xml:space="preserve"> issu de notre expérience, </w:t>
      </w:r>
      <w:r w:rsidR="00F32853">
        <w:t>il</w:t>
      </w:r>
      <w:r>
        <w:t xml:space="preserve"> provient le plus souvent de ce que nous avons appris. </w:t>
      </w:r>
      <w:r w:rsidR="008B2040">
        <w:t xml:space="preserve">/ </w:t>
      </w:r>
      <w:r>
        <w:t>Ainsi dans tous les domaines, nos connaissances relèvent de croyance</w:t>
      </w:r>
      <w:r w:rsidR="008B2040">
        <w:t>s</w:t>
      </w:r>
      <w:r>
        <w:t xml:space="preserve">, sauf quelques vérités scientifiques. Le plus souvent, nous croyons sans </w:t>
      </w:r>
      <w:r w:rsidR="008B2040">
        <w:t xml:space="preserve">/ </w:t>
      </w:r>
      <w:r>
        <w:t>connaître.</w:t>
      </w:r>
    </w:p>
    <w:p w14:paraId="0C3E4089" w14:textId="13637A9E" w:rsidR="008B2040" w:rsidRDefault="008B2040" w:rsidP="004C0143">
      <w:pPr>
        <w:pStyle w:val="Sansinterligne"/>
        <w:ind w:firstLine="708"/>
      </w:pPr>
      <w:r>
        <w:t>C’est ce dont témoigne l’erreur : pour nous tromper, elle prend les atours de la vérité, usant ainsi / de vraisemblance. C’est ce qu’évoquait déjà Platon avec sa mise en garde contre les sophistes et sa condamnation / de la doxa. C’est aussi ce dont témoigne la comparaison entre croyance et rêve : dans les deux cas, nous / prenons sans réserve pour vrai ce qui ne l’est pas.</w:t>
      </w:r>
    </w:p>
    <w:p w14:paraId="261D3719" w14:textId="05F72AC6" w:rsidR="008B2040" w:rsidRDefault="001C2D41" w:rsidP="00F32853">
      <w:pPr>
        <w:pStyle w:val="Sansinterligne"/>
      </w:pPr>
      <w:r w:rsidRPr="008B2040">
        <w:tab/>
        <w:t>La si grande imprégnation de la foi</w:t>
      </w:r>
      <w:r w:rsidR="008B2040">
        <w:t xml:space="preserve"> </w:t>
      </w:r>
      <w:r w:rsidRPr="008B2040">
        <w:t>montre bien</w:t>
      </w:r>
      <w:r w:rsidR="008B2040">
        <w:t xml:space="preserve"> /</w:t>
      </w:r>
      <w:r w:rsidRPr="008B2040">
        <w:t xml:space="preserve"> que les croyances relèvent de mécanismes psychologiques</w:t>
      </w:r>
      <w:r w:rsidR="008B2040">
        <w:t xml:space="preserve"> </w:t>
      </w:r>
      <w:r w:rsidRPr="008B2040">
        <w:t>: loin de témoigner d’une faiblesse de notre raisonnement, nous voulons</w:t>
      </w:r>
      <w:r w:rsidR="008B2040">
        <w:t xml:space="preserve"> </w:t>
      </w:r>
      <w:r w:rsidRPr="008B2040">
        <w:t xml:space="preserve">croire. Psychologiquement, </w:t>
      </w:r>
      <w:r w:rsidR="008B2040">
        <w:t xml:space="preserve">/ </w:t>
      </w:r>
      <w:r w:rsidRPr="008B2040">
        <w:t>nous sommes des êtres en attente et avons besoin d’imaginer</w:t>
      </w:r>
      <w:r w:rsidR="008B2040">
        <w:t xml:space="preserve"> </w:t>
      </w:r>
      <w:r w:rsidRPr="008B2040">
        <w:t>des récits simples et rassurants</w:t>
      </w:r>
      <w:r w:rsidR="008B2040">
        <w:t>. L</w:t>
      </w:r>
      <w:r w:rsidRPr="008B2040">
        <w:t xml:space="preserve">a croyance relève donc </w:t>
      </w:r>
      <w:r w:rsidR="008B2040">
        <w:t xml:space="preserve">/ </w:t>
      </w:r>
      <w:r w:rsidRPr="008B2040">
        <w:t>de la volonté.</w:t>
      </w:r>
    </w:p>
    <w:p w14:paraId="6905D372" w14:textId="54C56F8F" w:rsidR="008B2040" w:rsidRDefault="008B2040" w:rsidP="008B2040">
      <w:pPr>
        <w:pStyle w:val="Standard"/>
        <w:spacing w:after="0"/>
        <w:jc w:val="right"/>
        <w:rPr>
          <w:rFonts w:ascii="Garamond" w:eastAsiaTheme="minorHAnsi" w:hAnsi="Garamond" w:cstheme="minorBidi"/>
          <w:kern w:val="2"/>
          <w:sz w:val="24"/>
          <w14:ligatures w14:val="standardContextual"/>
        </w:rPr>
      </w:pPr>
      <w:r>
        <w:rPr>
          <w:rFonts w:ascii="Garamond" w:eastAsiaTheme="minorHAnsi" w:hAnsi="Garamond" w:cstheme="minorBidi"/>
          <w:kern w:val="2"/>
          <w:sz w:val="24"/>
          <w14:ligatures w14:val="standardContextual"/>
        </w:rPr>
        <w:t>163 mots</w:t>
      </w:r>
    </w:p>
    <w:p w14:paraId="23E50E27" w14:textId="77777777" w:rsidR="00E236DB" w:rsidRDefault="00E236DB" w:rsidP="00F32853">
      <w:pPr>
        <w:pStyle w:val="Standard"/>
        <w:spacing w:after="0"/>
        <w:jc w:val="both"/>
        <w:rPr>
          <w:rFonts w:ascii="Garamond" w:eastAsiaTheme="minorHAnsi" w:hAnsi="Garamond" w:cstheme="minorBidi"/>
          <w:kern w:val="2"/>
          <w:sz w:val="24"/>
          <w14:ligatures w14:val="standardContextual"/>
        </w:rPr>
      </w:pPr>
    </w:p>
    <w:p w14:paraId="34D62810" w14:textId="2860C7FD" w:rsidR="00F32853" w:rsidRPr="00F32853" w:rsidRDefault="00F32853" w:rsidP="00F32853">
      <w:pPr>
        <w:pStyle w:val="Standard"/>
        <w:spacing w:after="0"/>
        <w:jc w:val="both"/>
        <w:rPr>
          <w:rFonts w:ascii="Garamond" w:eastAsiaTheme="minorHAnsi" w:hAnsi="Garamond" w:cstheme="minorBidi"/>
          <w:b/>
          <w:bCs/>
          <w:kern w:val="2"/>
          <w:sz w:val="24"/>
          <w14:ligatures w14:val="standardContextual"/>
        </w:rPr>
      </w:pPr>
      <w:r w:rsidRPr="00F32853">
        <w:rPr>
          <w:rFonts w:ascii="Garamond" w:eastAsiaTheme="minorHAnsi" w:hAnsi="Garamond" w:cstheme="minorBidi"/>
          <w:b/>
          <w:bCs/>
          <w:kern w:val="2"/>
          <w:sz w:val="24"/>
          <w:highlight w:val="lightGray"/>
          <w14:ligatures w14:val="standardContextual"/>
        </w:rPr>
        <w:lastRenderedPageBreak/>
        <w:t>VOCABULAIRE</w:t>
      </w:r>
    </w:p>
    <w:p w14:paraId="7A8384D4" w14:textId="77777777" w:rsidR="00DB7833" w:rsidRPr="00E236DB" w:rsidRDefault="00F32853" w:rsidP="00F32853">
      <w:pPr>
        <w:pStyle w:val="Sansinterligne"/>
        <w:jc w:val="both"/>
        <w:rPr>
          <w:b/>
          <w:bCs/>
        </w:rPr>
      </w:pPr>
      <w:r w:rsidRPr="00E236DB">
        <w:rPr>
          <w:b/>
          <w:bCs/>
        </w:rPr>
        <w:t>« </w:t>
      </w:r>
      <w:proofErr w:type="gramStart"/>
      <w:r w:rsidRPr="00E236DB">
        <w:rPr>
          <w:b/>
          <w:bCs/>
        </w:rPr>
        <w:t>une</w:t>
      </w:r>
      <w:proofErr w:type="gramEnd"/>
      <w:r w:rsidRPr="00E236DB">
        <w:rPr>
          <w:b/>
          <w:bCs/>
        </w:rPr>
        <w:t xml:space="preserve"> libre mais opiniâtre adhésion de notre volonté »</w:t>
      </w:r>
    </w:p>
    <w:p w14:paraId="6FF23DFE" w14:textId="4CA1E964" w:rsidR="00F32853" w:rsidRDefault="00F32853" w:rsidP="00DB7833">
      <w:pPr>
        <w:pStyle w:val="Sansinterligne"/>
        <w:ind w:firstLine="360"/>
        <w:jc w:val="both"/>
      </w:pPr>
      <w:r>
        <w:t>La volonté est la f</w:t>
      </w:r>
      <w:r>
        <w:rPr>
          <w:rStyle w:val="tlfcdefinition"/>
        </w:rPr>
        <w:t>aculté de l'homme de se déterminer, en toute liberté et en fonction de motifs rationnels, à faire ou à ne pas faire quelque chose.</w:t>
      </w:r>
      <w:r>
        <w:t xml:space="preserve"> Les deux épithèses ne font qu’insister sur le fait que cette volonté se fasse sans contrainte et s’exprime avec fermeté et constance.</w:t>
      </w:r>
    </w:p>
    <w:p w14:paraId="2C24B39E" w14:textId="7C54B4BC" w:rsidR="00DB7833" w:rsidRDefault="00F32853" w:rsidP="00DB7833">
      <w:pPr>
        <w:pStyle w:val="Sansinterligne"/>
        <w:ind w:firstLine="360"/>
        <w:jc w:val="both"/>
        <w:rPr>
          <w:rStyle w:val="tlfcdefinition"/>
        </w:rPr>
      </w:pPr>
      <w:r>
        <w:rPr>
          <w:rStyle w:val="tlfcdefinition"/>
        </w:rPr>
        <w:t>Dans l’extrait, l’évocation de cette volonté s’applique à la croyance. L’auteur</w:t>
      </w:r>
      <w:r w:rsidR="00DB7833">
        <w:rPr>
          <w:rStyle w:val="tlfcdefinition"/>
        </w:rPr>
        <w:t xml:space="preserve"> oppose ainsi le fait que nous pourrions croire volontairement à l’opinion généralement admise selon laquelle la croyance pourrait être assimilée à une « faiblesse de notre entendement ». </w:t>
      </w:r>
    </w:p>
    <w:p w14:paraId="747FC880" w14:textId="5E4A8094" w:rsidR="00F32853" w:rsidRDefault="00DB7833" w:rsidP="00DB7833">
      <w:pPr>
        <w:pStyle w:val="Sansinterligne"/>
        <w:ind w:firstLine="360"/>
        <w:jc w:val="both"/>
        <w:rPr>
          <w:rStyle w:val="tlfcdefinition"/>
        </w:rPr>
      </w:pPr>
      <w:r>
        <w:rPr>
          <w:rStyle w:val="tlfcdefinition"/>
        </w:rPr>
        <w:t>Loin de témoigner d’un défaut de raisonnement, la croyance est étudiée ici comme un phénomène psychologique. Il montre que la plupart de nos connaissances sont acquises sans expérimentation ni justification aucune. Il y a eu, par effet de transmission et de valeurs partagées, travestissement du croire en savoir. Or si nous croyons si facilement, c’est que croire nous permet de nous rassurer, de vivre dans un monde auquel nos croyances donnent un sens.</w:t>
      </w:r>
    </w:p>
    <w:p w14:paraId="65FCE6E6" w14:textId="77777777" w:rsidR="00DB7833" w:rsidRDefault="00DB7833" w:rsidP="00DB7833">
      <w:pPr>
        <w:pStyle w:val="Sansinterligne"/>
        <w:jc w:val="both"/>
        <w:rPr>
          <w:rStyle w:val="tlfcdefinition"/>
        </w:rPr>
      </w:pPr>
    </w:p>
    <w:p w14:paraId="1CE8DFED" w14:textId="55C63847" w:rsidR="008425BE" w:rsidRPr="00F32853" w:rsidRDefault="008425BE" w:rsidP="00A15CEF">
      <w:pPr>
        <w:pStyle w:val="Sansinterligne"/>
        <w:jc w:val="both"/>
      </w:pPr>
    </w:p>
    <w:sectPr w:rsidR="008425BE" w:rsidRPr="00F32853" w:rsidSect="001C2D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6F4"/>
    <w:multiLevelType w:val="hybridMultilevel"/>
    <w:tmpl w:val="B5A62DC8"/>
    <w:lvl w:ilvl="0" w:tplc="D9763FD2">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D42D9"/>
    <w:multiLevelType w:val="hybridMultilevel"/>
    <w:tmpl w:val="69BCC246"/>
    <w:lvl w:ilvl="0" w:tplc="33441EE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75C77"/>
    <w:multiLevelType w:val="hybridMultilevel"/>
    <w:tmpl w:val="FA38BC00"/>
    <w:lvl w:ilvl="0" w:tplc="2C040382">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25585"/>
    <w:multiLevelType w:val="hybridMultilevel"/>
    <w:tmpl w:val="83D4CE70"/>
    <w:lvl w:ilvl="0" w:tplc="11F0643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520545"/>
    <w:multiLevelType w:val="hybridMultilevel"/>
    <w:tmpl w:val="23861380"/>
    <w:lvl w:ilvl="0" w:tplc="BA98D9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500ACE"/>
    <w:multiLevelType w:val="hybridMultilevel"/>
    <w:tmpl w:val="5E927F36"/>
    <w:lvl w:ilvl="0" w:tplc="C5BC39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1E200C"/>
    <w:multiLevelType w:val="hybridMultilevel"/>
    <w:tmpl w:val="2B28203E"/>
    <w:lvl w:ilvl="0" w:tplc="4462CF0A">
      <w:start w:val="1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45717C"/>
    <w:multiLevelType w:val="hybridMultilevel"/>
    <w:tmpl w:val="4FFE5D6E"/>
    <w:lvl w:ilvl="0" w:tplc="012C3E4C">
      <w:start w:val="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545F28"/>
    <w:multiLevelType w:val="hybridMultilevel"/>
    <w:tmpl w:val="09B82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370690"/>
    <w:multiLevelType w:val="hybridMultilevel"/>
    <w:tmpl w:val="8E20DF20"/>
    <w:lvl w:ilvl="0" w:tplc="0BF4E0D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5B0C98"/>
    <w:multiLevelType w:val="hybridMultilevel"/>
    <w:tmpl w:val="94A025A2"/>
    <w:lvl w:ilvl="0" w:tplc="BF6E99FA">
      <w:start w:val="16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4E7755"/>
    <w:multiLevelType w:val="multilevel"/>
    <w:tmpl w:val="B53087E6"/>
    <w:styleLink w:val="WWNum1"/>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C5425F"/>
    <w:multiLevelType w:val="hybridMultilevel"/>
    <w:tmpl w:val="1E424900"/>
    <w:lvl w:ilvl="0" w:tplc="47EA522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C50360"/>
    <w:multiLevelType w:val="hybridMultilevel"/>
    <w:tmpl w:val="570AA2D0"/>
    <w:lvl w:ilvl="0" w:tplc="C5BC39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8D3657E"/>
    <w:multiLevelType w:val="hybridMultilevel"/>
    <w:tmpl w:val="F5A0879E"/>
    <w:lvl w:ilvl="0" w:tplc="856CE98A">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7B639F"/>
    <w:multiLevelType w:val="hybridMultilevel"/>
    <w:tmpl w:val="0F1C12B6"/>
    <w:lvl w:ilvl="0" w:tplc="5E1CE5A2">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576796"/>
    <w:multiLevelType w:val="hybridMultilevel"/>
    <w:tmpl w:val="81308F48"/>
    <w:lvl w:ilvl="0" w:tplc="C5BC39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7411B"/>
    <w:multiLevelType w:val="hybridMultilevel"/>
    <w:tmpl w:val="BBB46F60"/>
    <w:lvl w:ilvl="0" w:tplc="C5BC39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D9167B"/>
    <w:multiLevelType w:val="hybridMultilevel"/>
    <w:tmpl w:val="79AAE772"/>
    <w:lvl w:ilvl="0" w:tplc="81946EE4">
      <w:start w:val="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A837EB"/>
    <w:multiLevelType w:val="hybridMultilevel"/>
    <w:tmpl w:val="3ECC687C"/>
    <w:lvl w:ilvl="0" w:tplc="D2C6919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145568"/>
    <w:multiLevelType w:val="hybridMultilevel"/>
    <w:tmpl w:val="A508B116"/>
    <w:lvl w:ilvl="0" w:tplc="6A2A550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DE5684"/>
    <w:multiLevelType w:val="hybridMultilevel"/>
    <w:tmpl w:val="1FA4177E"/>
    <w:lvl w:ilvl="0" w:tplc="326CD88C">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0D2B91"/>
    <w:multiLevelType w:val="hybridMultilevel"/>
    <w:tmpl w:val="09B82B6C"/>
    <w:lvl w:ilvl="0" w:tplc="11F06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EE3491"/>
    <w:multiLevelType w:val="hybridMultilevel"/>
    <w:tmpl w:val="4B5C846A"/>
    <w:lvl w:ilvl="0" w:tplc="E2F8080E">
      <w:start w:val="16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855289"/>
    <w:multiLevelType w:val="hybridMultilevel"/>
    <w:tmpl w:val="BFF49F82"/>
    <w:lvl w:ilvl="0" w:tplc="B72EF7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D80B93"/>
    <w:multiLevelType w:val="hybridMultilevel"/>
    <w:tmpl w:val="CA1624E0"/>
    <w:lvl w:ilvl="0" w:tplc="B0F8BA90">
      <w:start w:val="16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522378">
    <w:abstractNumId w:val="11"/>
  </w:num>
  <w:num w:numId="2" w16cid:durableId="1163157109">
    <w:abstractNumId w:val="11"/>
  </w:num>
  <w:num w:numId="3" w16cid:durableId="344525322">
    <w:abstractNumId w:val="24"/>
  </w:num>
  <w:num w:numId="4" w16cid:durableId="629096364">
    <w:abstractNumId w:val="4"/>
  </w:num>
  <w:num w:numId="5" w16cid:durableId="271933765">
    <w:abstractNumId w:val="25"/>
  </w:num>
  <w:num w:numId="6" w16cid:durableId="1290284103">
    <w:abstractNumId w:val="10"/>
  </w:num>
  <w:num w:numId="7" w16cid:durableId="1192107519">
    <w:abstractNumId w:val="23"/>
  </w:num>
  <w:num w:numId="8" w16cid:durableId="823159358">
    <w:abstractNumId w:val="22"/>
  </w:num>
  <w:num w:numId="9" w16cid:durableId="202256701">
    <w:abstractNumId w:val="20"/>
  </w:num>
  <w:num w:numId="10" w16cid:durableId="2007198537">
    <w:abstractNumId w:val="12"/>
  </w:num>
  <w:num w:numId="11" w16cid:durableId="1196649484">
    <w:abstractNumId w:val="19"/>
  </w:num>
  <w:num w:numId="12" w16cid:durableId="258761166">
    <w:abstractNumId w:val="17"/>
  </w:num>
  <w:num w:numId="13" w16cid:durableId="2026202926">
    <w:abstractNumId w:val="1"/>
  </w:num>
  <w:num w:numId="14" w16cid:durableId="921337519">
    <w:abstractNumId w:val="13"/>
  </w:num>
  <w:num w:numId="15" w16cid:durableId="750930208">
    <w:abstractNumId w:val="9"/>
  </w:num>
  <w:num w:numId="16" w16cid:durableId="741146716">
    <w:abstractNumId w:val="0"/>
  </w:num>
  <w:num w:numId="17" w16cid:durableId="289291104">
    <w:abstractNumId w:val="6"/>
  </w:num>
  <w:num w:numId="18" w16cid:durableId="1007291437">
    <w:abstractNumId w:val="8"/>
  </w:num>
  <w:num w:numId="19" w16cid:durableId="1340233698">
    <w:abstractNumId w:val="3"/>
  </w:num>
  <w:num w:numId="20" w16cid:durableId="523133108">
    <w:abstractNumId w:val="21"/>
  </w:num>
  <w:num w:numId="21" w16cid:durableId="364260736">
    <w:abstractNumId w:val="5"/>
  </w:num>
  <w:num w:numId="22" w16cid:durableId="160311973">
    <w:abstractNumId w:val="15"/>
  </w:num>
  <w:num w:numId="23" w16cid:durableId="805119590">
    <w:abstractNumId w:val="16"/>
  </w:num>
  <w:num w:numId="24" w16cid:durableId="2037777652">
    <w:abstractNumId w:val="14"/>
  </w:num>
  <w:num w:numId="25" w16cid:durableId="2003654201">
    <w:abstractNumId w:val="2"/>
  </w:num>
  <w:num w:numId="26" w16cid:durableId="2117868576">
    <w:abstractNumId w:val="18"/>
  </w:num>
  <w:num w:numId="27" w16cid:durableId="485166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9B"/>
    <w:rsid w:val="00030818"/>
    <w:rsid w:val="00064305"/>
    <w:rsid w:val="00195CCB"/>
    <w:rsid w:val="001A234A"/>
    <w:rsid w:val="001B0434"/>
    <w:rsid w:val="001C2D41"/>
    <w:rsid w:val="001E2148"/>
    <w:rsid w:val="002C5199"/>
    <w:rsid w:val="002F13D8"/>
    <w:rsid w:val="002F6638"/>
    <w:rsid w:val="00375DC8"/>
    <w:rsid w:val="0037719B"/>
    <w:rsid w:val="003A0F38"/>
    <w:rsid w:val="00420258"/>
    <w:rsid w:val="004436F7"/>
    <w:rsid w:val="004C0143"/>
    <w:rsid w:val="004F0142"/>
    <w:rsid w:val="00594F35"/>
    <w:rsid w:val="005E1866"/>
    <w:rsid w:val="0066546C"/>
    <w:rsid w:val="006A14F7"/>
    <w:rsid w:val="00767E95"/>
    <w:rsid w:val="00800CBF"/>
    <w:rsid w:val="008425BE"/>
    <w:rsid w:val="0085796A"/>
    <w:rsid w:val="008B2040"/>
    <w:rsid w:val="008D499A"/>
    <w:rsid w:val="00902364"/>
    <w:rsid w:val="00A15CEF"/>
    <w:rsid w:val="00A15FA2"/>
    <w:rsid w:val="00A16C69"/>
    <w:rsid w:val="00A556C3"/>
    <w:rsid w:val="00AB55EA"/>
    <w:rsid w:val="00B72EA4"/>
    <w:rsid w:val="00BB7704"/>
    <w:rsid w:val="00C0091C"/>
    <w:rsid w:val="00C03E85"/>
    <w:rsid w:val="00D46BC9"/>
    <w:rsid w:val="00D86757"/>
    <w:rsid w:val="00DB7833"/>
    <w:rsid w:val="00E03DBB"/>
    <w:rsid w:val="00E236DB"/>
    <w:rsid w:val="00F32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D6BA"/>
  <w15:chartTrackingRefBased/>
  <w15:docId w15:val="{79CA0750-0BFD-4478-97FB-56A6B1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paragraph" w:styleId="Titre3">
    <w:name w:val="heading 3"/>
    <w:basedOn w:val="Normal"/>
    <w:link w:val="Titre3Car"/>
    <w:uiPriority w:val="9"/>
    <w:qFormat/>
    <w:rsid w:val="00B72E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1C2D41"/>
    <w:pPr>
      <w:suppressAutoHyphens/>
      <w:autoSpaceDN w:val="0"/>
      <w:textAlignment w:val="baseline"/>
    </w:pPr>
    <w:rPr>
      <w:rFonts w:ascii="Calibri" w:eastAsia="SimSun" w:hAnsi="Calibri" w:cs="Calibri"/>
      <w:kern w:val="3"/>
      <w14:ligatures w14:val="none"/>
    </w:rPr>
  </w:style>
  <w:style w:type="paragraph" w:styleId="Paragraphedeliste">
    <w:name w:val="List Paragraph"/>
    <w:basedOn w:val="Standard"/>
    <w:rsid w:val="00594F35"/>
    <w:pPr>
      <w:ind w:left="720"/>
    </w:pPr>
  </w:style>
  <w:style w:type="numbering" w:customStyle="1" w:styleId="WWNum1">
    <w:name w:val="WWNum1"/>
    <w:basedOn w:val="Aucuneliste"/>
    <w:rsid w:val="00594F35"/>
    <w:pPr>
      <w:numPr>
        <w:numId w:val="1"/>
      </w:numPr>
    </w:pPr>
  </w:style>
  <w:style w:type="character" w:customStyle="1" w:styleId="tlfcdefinition">
    <w:name w:val="tlf_cdefinition"/>
    <w:basedOn w:val="Policepardfaut"/>
    <w:rsid w:val="00F32853"/>
  </w:style>
  <w:style w:type="character" w:customStyle="1" w:styleId="tlfcsyntagme">
    <w:name w:val="tlf_csyntagme"/>
    <w:basedOn w:val="Policepardfaut"/>
    <w:rsid w:val="00F32853"/>
  </w:style>
  <w:style w:type="character" w:customStyle="1" w:styleId="tlfcexemple">
    <w:name w:val="tlf_cexemple"/>
    <w:basedOn w:val="Policepardfaut"/>
    <w:rsid w:val="00F32853"/>
  </w:style>
  <w:style w:type="character" w:customStyle="1" w:styleId="Titre3Car">
    <w:name w:val="Titre 3 Car"/>
    <w:basedOn w:val="Policepardfaut"/>
    <w:link w:val="Titre3"/>
    <w:uiPriority w:val="9"/>
    <w:rsid w:val="00B72EA4"/>
    <w:rPr>
      <w:rFonts w:ascii="Times New Roman" w:eastAsia="Times New Roman" w:hAnsi="Times New Roman" w:cs="Times New Roman"/>
      <w:b/>
      <w:bCs/>
      <w:kern w:val="0"/>
      <w:sz w:val="27"/>
      <w:szCs w:val="27"/>
      <w:lang w:eastAsia="fr-FR"/>
      <w14:ligatures w14:val="none"/>
    </w:rPr>
  </w:style>
  <w:style w:type="character" w:customStyle="1" w:styleId="mw-headline">
    <w:name w:val="mw-headline"/>
    <w:basedOn w:val="Policepardfaut"/>
    <w:rsid w:val="00B72EA4"/>
  </w:style>
  <w:style w:type="paragraph" w:styleId="NormalWeb">
    <w:name w:val="Normal (Web)"/>
    <w:basedOn w:val="Normal"/>
    <w:uiPriority w:val="99"/>
    <w:semiHidden/>
    <w:unhideWhenUsed/>
    <w:rsid w:val="00B72EA4"/>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195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0579">
      <w:bodyDiv w:val="1"/>
      <w:marLeft w:val="0"/>
      <w:marRight w:val="0"/>
      <w:marTop w:val="0"/>
      <w:marBottom w:val="0"/>
      <w:divBdr>
        <w:top w:val="none" w:sz="0" w:space="0" w:color="auto"/>
        <w:left w:val="none" w:sz="0" w:space="0" w:color="auto"/>
        <w:bottom w:val="none" w:sz="0" w:space="0" w:color="auto"/>
        <w:right w:val="none" w:sz="0" w:space="0" w:color="auto"/>
      </w:divBdr>
    </w:div>
    <w:div w:id="153684499">
      <w:bodyDiv w:val="1"/>
      <w:marLeft w:val="0"/>
      <w:marRight w:val="0"/>
      <w:marTop w:val="0"/>
      <w:marBottom w:val="0"/>
      <w:divBdr>
        <w:top w:val="none" w:sz="0" w:space="0" w:color="auto"/>
        <w:left w:val="none" w:sz="0" w:space="0" w:color="auto"/>
        <w:bottom w:val="none" w:sz="0" w:space="0" w:color="auto"/>
        <w:right w:val="none" w:sz="0" w:space="0" w:color="auto"/>
      </w:divBdr>
      <w:divsChild>
        <w:div w:id="309872849">
          <w:marLeft w:val="0"/>
          <w:marRight w:val="0"/>
          <w:marTop w:val="312"/>
          <w:marBottom w:val="312"/>
          <w:divBdr>
            <w:top w:val="none" w:sz="0" w:space="0" w:color="auto"/>
            <w:left w:val="none" w:sz="0" w:space="0" w:color="auto"/>
            <w:bottom w:val="none" w:sz="0" w:space="0" w:color="auto"/>
            <w:right w:val="none" w:sz="0" w:space="0" w:color="auto"/>
          </w:divBdr>
        </w:div>
      </w:divsChild>
    </w:div>
    <w:div w:id="1178080687">
      <w:bodyDiv w:val="1"/>
      <w:marLeft w:val="0"/>
      <w:marRight w:val="0"/>
      <w:marTop w:val="0"/>
      <w:marBottom w:val="0"/>
      <w:divBdr>
        <w:top w:val="none" w:sz="0" w:space="0" w:color="auto"/>
        <w:left w:val="none" w:sz="0" w:space="0" w:color="auto"/>
        <w:bottom w:val="none" w:sz="0" w:space="0" w:color="auto"/>
        <w:right w:val="none" w:sz="0" w:space="0" w:color="auto"/>
      </w:divBdr>
      <w:divsChild>
        <w:div w:id="332421021">
          <w:marLeft w:val="0"/>
          <w:marRight w:val="0"/>
          <w:marTop w:val="312"/>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13</cp:revision>
  <dcterms:created xsi:type="dcterms:W3CDTF">2023-10-07T06:23:00Z</dcterms:created>
  <dcterms:modified xsi:type="dcterms:W3CDTF">2023-11-07T11:50:00Z</dcterms:modified>
</cp:coreProperties>
</file>