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237E" w14:textId="5D9B6289" w:rsidR="00B56B48" w:rsidRDefault="001735A1" w:rsidP="007E6DA8">
      <w:pPr>
        <w:pStyle w:val="Sansinterligne"/>
      </w:pPr>
      <w:r>
        <w:t>TB</w:t>
      </w:r>
      <w:r w:rsidR="00F45878">
        <w:t>1</w:t>
      </w:r>
    </w:p>
    <w:p w14:paraId="2FAFD736" w14:textId="77777777" w:rsidR="001735A1" w:rsidRDefault="001735A1" w:rsidP="007E6DA8">
      <w:pPr>
        <w:pStyle w:val="Sansinterligne"/>
      </w:pPr>
    </w:p>
    <w:p w14:paraId="380E8467" w14:textId="4E489B21" w:rsidR="001735A1" w:rsidRPr="001735A1" w:rsidRDefault="001735A1" w:rsidP="001735A1">
      <w:pPr>
        <w:pStyle w:val="Sansinterligne"/>
        <w:jc w:val="center"/>
        <w:rPr>
          <w:b/>
          <w:bCs/>
        </w:rPr>
      </w:pPr>
      <w:r w:rsidRPr="001735A1">
        <w:rPr>
          <w:b/>
          <w:bCs/>
        </w:rPr>
        <w:t>CORRIGÉ</w:t>
      </w:r>
      <w:r w:rsidR="00F45878">
        <w:rPr>
          <w:b/>
          <w:bCs/>
        </w:rPr>
        <w:t xml:space="preserve"> T.D. Sujet 2</w:t>
      </w:r>
      <w:r w:rsidRPr="001735A1">
        <w:rPr>
          <w:b/>
          <w:bCs/>
        </w:rPr>
        <w:t xml:space="preserve"> – Texte Revault d’Allonnes</w:t>
      </w:r>
    </w:p>
    <w:p w14:paraId="61B7F0F2" w14:textId="77777777" w:rsidR="001735A1" w:rsidRDefault="001735A1" w:rsidP="007E6DA8">
      <w:pPr>
        <w:pStyle w:val="Sansinterligne"/>
      </w:pPr>
    </w:p>
    <w:p w14:paraId="600C8731" w14:textId="77777777" w:rsidR="001735A1" w:rsidRDefault="001735A1" w:rsidP="007E6DA8">
      <w:pPr>
        <w:pStyle w:val="Sansinterligne"/>
      </w:pPr>
    </w:p>
    <w:p w14:paraId="76D36B96" w14:textId="77777777" w:rsidR="001735A1" w:rsidRPr="001735A1" w:rsidRDefault="001735A1" w:rsidP="001735A1">
      <w:pPr>
        <w:pStyle w:val="Style1"/>
        <w:ind w:firstLine="708"/>
        <w:rPr>
          <w:b/>
          <w:bCs/>
        </w:rPr>
      </w:pPr>
      <w:r w:rsidRPr="001735A1">
        <w:rPr>
          <w:b/>
          <w:bCs/>
        </w:rPr>
        <w:t>Dans quelle mesure peut-on considérer que le mensonge est d’autant plus efficace qu’il s’adresse à une masse crédule et manipulable ?</w:t>
      </w:r>
    </w:p>
    <w:p w14:paraId="27D33F3F" w14:textId="77777777" w:rsidR="001735A1" w:rsidRPr="00841083" w:rsidRDefault="001735A1" w:rsidP="001735A1">
      <w:pPr>
        <w:pStyle w:val="Style1"/>
      </w:pPr>
      <w:r w:rsidRPr="00841083">
        <w:t>Vous nourrirez votre réflexion sur le travail de votre lecture des œuvres au programme</w:t>
      </w:r>
      <w:r>
        <w:t>.</w:t>
      </w:r>
    </w:p>
    <w:p w14:paraId="171CD0A1" w14:textId="77777777" w:rsidR="00FE44E9" w:rsidRDefault="00FE44E9" w:rsidP="007E6DA8">
      <w:pPr>
        <w:pStyle w:val="Sansinterligne"/>
        <w:rPr>
          <w:u w:val="single"/>
        </w:rPr>
      </w:pPr>
    </w:p>
    <w:p w14:paraId="0D04EA86" w14:textId="0A931C48" w:rsidR="00FE44E9" w:rsidRPr="00FE44E9" w:rsidRDefault="00FE44E9" w:rsidP="007E6DA8">
      <w:pPr>
        <w:pStyle w:val="Sansinterligne"/>
        <w:rPr>
          <w:b/>
          <w:bCs/>
        </w:rPr>
      </w:pPr>
      <w:r w:rsidRPr="00A66C43">
        <w:rPr>
          <w:b/>
          <w:bCs/>
          <w:highlight w:val="lightGray"/>
        </w:rPr>
        <w:t>Analyse du sujet</w:t>
      </w:r>
    </w:p>
    <w:p w14:paraId="05988E38" w14:textId="5D31E7C6" w:rsidR="001735A1" w:rsidRDefault="001735A1" w:rsidP="007E6DA8">
      <w:pPr>
        <w:pStyle w:val="Sansinterligne"/>
        <w:rPr>
          <w:u w:val="single"/>
        </w:rPr>
      </w:pPr>
      <w:r>
        <w:rPr>
          <w:u w:val="single"/>
        </w:rPr>
        <w:t xml:space="preserve">Le sujet s’interroge sur l « efficacité » du mensonge, </w:t>
      </w:r>
    </w:p>
    <w:p w14:paraId="6164B5F1" w14:textId="2595FA98" w:rsidR="001735A1" w:rsidRPr="001735A1" w:rsidRDefault="001735A1" w:rsidP="007E6DA8">
      <w:pPr>
        <w:pStyle w:val="Sansinterligne"/>
      </w:pPr>
      <w:r w:rsidRPr="001735A1">
        <w:t xml:space="preserve">* </w:t>
      </w:r>
      <w:r>
        <w:t>« </w:t>
      </w:r>
      <w:r w:rsidRPr="00FE44E9">
        <w:rPr>
          <w:b/>
          <w:bCs/>
        </w:rPr>
        <w:t>le mensonge</w:t>
      </w:r>
      <w:r>
        <w:t> »</w:t>
      </w:r>
      <w:r w:rsidRPr="001735A1">
        <w:t> est un propos contraire à la vérité, tenu à dessein de tromper.</w:t>
      </w:r>
    </w:p>
    <w:p w14:paraId="519B7618" w14:textId="5E1B92AB" w:rsidR="001735A1" w:rsidRPr="001735A1" w:rsidRDefault="001735A1" w:rsidP="007E6DA8">
      <w:pPr>
        <w:pStyle w:val="Sansinterligne"/>
      </w:pPr>
      <w:proofErr w:type="spellStart"/>
      <w:r w:rsidRPr="001735A1">
        <w:t>Syn</w:t>
      </w:r>
      <w:proofErr w:type="spellEnd"/>
      <w:r w:rsidRPr="001735A1">
        <w:t> : inventer, duper # antonyme : vérité, sincérité</w:t>
      </w:r>
    </w:p>
    <w:p w14:paraId="1A17AE68" w14:textId="596157AC" w:rsidR="001735A1" w:rsidRDefault="001735A1" w:rsidP="007E6DA8">
      <w:pPr>
        <w:pStyle w:val="Sansinterligne"/>
      </w:pPr>
      <w:r w:rsidRPr="001735A1">
        <w:t xml:space="preserve">* </w:t>
      </w:r>
      <w:r>
        <w:t>« </w:t>
      </w:r>
      <w:r w:rsidRPr="00FE44E9">
        <w:rPr>
          <w:b/>
          <w:bCs/>
        </w:rPr>
        <w:t>efficacité</w:t>
      </w:r>
      <w:r w:rsidRPr="001735A1">
        <w:t> du mensonge</w:t>
      </w:r>
      <w:r>
        <w:t> »</w:t>
      </w:r>
      <w:r w:rsidRPr="001735A1">
        <w:t xml:space="preserve"> cad sa force pour produire l’effet recherché : duper « la masse »</w:t>
      </w:r>
    </w:p>
    <w:p w14:paraId="2B388668" w14:textId="0F0B7DB1" w:rsidR="001735A1" w:rsidRPr="00FE44E9" w:rsidRDefault="001735A1" w:rsidP="007E6DA8">
      <w:pPr>
        <w:pStyle w:val="Sansinterligne"/>
        <w:rPr>
          <w:u w:val="single"/>
        </w:rPr>
      </w:pPr>
      <w:r w:rsidRPr="00FE44E9">
        <w:rPr>
          <w:u w:val="single"/>
        </w:rPr>
        <w:t>Or cette efficacité serait proportionnelle à la crédulité de celui auquel il s’adresse</w:t>
      </w:r>
    </w:p>
    <w:p w14:paraId="77074E9F" w14:textId="0134A3EA" w:rsidR="00FE44E9" w:rsidRDefault="001735A1" w:rsidP="007E6DA8">
      <w:pPr>
        <w:pStyle w:val="Sansinterligne"/>
      </w:pPr>
      <w:r>
        <w:t xml:space="preserve">* ici le destinataire du mensonge est </w:t>
      </w:r>
      <w:r w:rsidRPr="00FE44E9">
        <w:rPr>
          <w:b/>
          <w:bCs/>
        </w:rPr>
        <w:t>« la masse</w:t>
      </w:r>
      <w:r>
        <w:t> » : terme péjoratif pour désigner une foule</w:t>
      </w:r>
      <w:r w:rsidR="00FE44E9">
        <w:t xml:space="preserve">, un </w:t>
      </w:r>
      <w:r w:rsidR="00FE44E9">
        <w:rPr>
          <w:rStyle w:val="tlfcdefinition"/>
        </w:rPr>
        <w:t xml:space="preserve">ensemble de personnes envisagé comme une totalité. Mais le terme désigne aussi un corps informe, </w:t>
      </w:r>
      <w:proofErr w:type="gramStart"/>
      <w:r w:rsidR="00FE44E9">
        <w:rPr>
          <w:rStyle w:val="tlfcdefinition"/>
        </w:rPr>
        <w:t>sans</w:t>
      </w:r>
      <w:proofErr w:type="gramEnd"/>
      <w:r w:rsidR="00FE44E9">
        <w:rPr>
          <w:rStyle w:val="tlfcdefinition"/>
        </w:rPr>
        <w:t xml:space="preserve"> conscience. Retenir 2 idées : le caractère homogène de la masse / son absence de conscience, que renforcent les 2 épithètes suivants.</w:t>
      </w:r>
    </w:p>
    <w:p w14:paraId="34CADF1E" w14:textId="0E3BA016" w:rsidR="001735A1" w:rsidRDefault="001735A1" w:rsidP="007E6DA8">
      <w:pPr>
        <w:pStyle w:val="Sansinterligne"/>
      </w:pPr>
      <w:r>
        <w:t>* pourquoi cette efficacité ? car la masse est « </w:t>
      </w:r>
      <w:r w:rsidRPr="00FE44E9">
        <w:rPr>
          <w:b/>
          <w:bCs/>
        </w:rPr>
        <w:t>crédule et manipulable</w:t>
      </w:r>
      <w:r>
        <w:t> » - deux épithètes dont le second est la conséquence du premier. C’est par ce que la foule</w:t>
      </w:r>
      <w:r w:rsidR="00FE44E9">
        <w:t xml:space="preserve"> est candide, naïve, que le menteur peut la « manipuler » cad lui imposer le mensonge, et lui dissimuler la vérité</w:t>
      </w:r>
    </w:p>
    <w:p w14:paraId="7571DD3B" w14:textId="0D4DD679" w:rsidR="00FE44E9" w:rsidRDefault="00FE44E9" w:rsidP="007E6DA8">
      <w:pPr>
        <w:pStyle w:val="Sansinterligne"/>
      </w:pPr>
      <w:r>
        <w:t>« </w:t>
      </w:r>
      <w:proofErr w:type="gramStart"/>
      <w:r w:rsidRPr="00FE44E9">
        <w:rPr>
          <w:b/>
          <w:bCs/>
        </w:rPr>
        <w:t>crédule</w:t>
      </w:r>
      <w:proofErr w:type="gramEnd"/>
      <w:r>
        <w:t xml:space="preserve"> » : </w:t>
      </w:r>
      <w:r>
        <w:rPr>
          <w:rStyle w:val="tlfcdefinition"/>
        </w:rPr>
        <w:t>Qui croit trop facilement et trop naïvement des choses même invraisemblables. SYN : Simple, naïve – ANTON :</w:t>
      </w:r>
      <w:r>
        <w:t xml:space="preserve"> sceptique, critique</w:t>
      </w:r>
    </w:p>
    <w:p w14:paraId="1BF89BC6" w14:textId="54C996DC" w:rsidR="00FE44E9" w:rsidRPr="001735A1" w:rsidRDefault="00FE44E9" w:rsidP="007E6DA8">
      <w:pPr>
        <w:pStyle w:val="Sansinterligne"/>
      </w:pPr>
      <w:r>
        <w:rPr>
          <w:rStyle w:val="tlfcdefinition"/>
        </w:rPr>
        <w:t>« </w:t>
      </w:r>
      <w:proofErr w:type="gramStart"/>
      <w:r w:rsidRPr="00FE44E9">
        <w:rPr>
          <w:rStyle w:val="tlfcdefinition"/>
          <w:b/>
          <w:bCs/>
        </w:rPr>
        <w:t>manipulable</w:t>
      </w:r>
      <w:proofErr w:type="gramEnd"/>
      <w:r w:rsidRPr="00FE44E9">
        <w:rPr>
          <w:rStyle w:val="tlfcdefinition"/>
          <w:b/>
          <w:bCs/>
        </w:rPr>
        <w:t> </w:t>
      </w:r>
      <w:r>
        <w:rPr>
          <w:rStyle w:val="tlfcdefinition"/>
        </w:rPr>
        <w:t>» le second épithète est la conséquence du premier = sur qui on peut agir par des moyens détournés pour l'amener à ce qu'on souhaite. SYN : docile, influençable.</w:t>
      </w:r>
    </w:p>
    <w:p w14:paraId="1C0B46A4" w14:textId="5F5A19C2" w:rsidR="007E6DA8" w:rsidRDefault="00FE44E9" w:rsidP="007E6DA8">
      <w:pPr>
        <w:pStyle w:val="Sansinterligne"/>
        <w:rPr>
          <w:u w:val="single"/>
        </w:rPr>
      </w:pPr>
      <w:r w:rsidRPr="00FE44E9">
        <w:rPr>
          <w:u w:val="single"/>
        </w:rPr>
        <w:t xml:space="preserve">&gt; le </w:t>
      </w:r>
      <w:r w:rsidR="007E6DA8" w:rsidRPr="00FE44E9">
        <w:rPr>
          <w:u w:val="single"/>
        </w:rPr>
        <w:t xml:space="preserve">sujet oppose </w:t>
      </w:r>
      <w:r w:rsidRPr="00FE44E9">
        <w:rPr>
          <w:u w:val="single"/>
        </w:rPr>
        <w:t xml:space="preserve">donc </w:t>
      </w:r>
      <w:r w:rsidR="007E6DA8" w:rsidRPr="00FE44E9">
        <w:rPr>
          <w:u w:val="single"/>
        </w:rPr>
        <w:t>celui qui ment / manipule – à</w:t>
      </w:r>
      <w:r w:rsidRPr="00FE44E9">
        <w:rPr>
          <w:u w:val="single"/>
        </w:rPr>
        <w:t xml:space="preserve"> un peuple inculte et passif</w:t>
      </w:r>
    </w:p>
    <w:p w14:paraId="16BA4A72" w14:textId="77777777" w:rsidR="00FE44E9" w:rsidRDefault="00FE44E9" w:rsidP="007E6DA8">
      <w:pPr>
        <w:pStyle w:val="Sansinterligne"/>
        <w:rPr>
          <w:u w:val="single"/>
        </w:rPr>
      </w:pPr>
    </w:p>
    <w:p w14:paraId="71E54DDD" w14:textId="7A72B9ED" w:rsidR="00FE44E9" w:rsidRDefault="00FE44E9" w:rsidP="007E6DA8">
      <w:pPr>
        <w:pStyle w:val="Sansinterligne"/>
        <w:rPr>
          <w:b/>
          <w:bCs/>
        </w:rPr>
      </w:pPr>
      <w:r w:rsidRPr="00FE44E9">
        <w:rPr>
          <w:b/>
          <w:bCs/>
        </w:rPr>
        <w:t>Limites du sujet</w:t>
      </w:r>
    </w:p>
    <w:p w14:paraId="57E053A6" w14:textId="77777777" w:rsidR="007C125A" w:rsidRDefault="008B0B34" w:rsidP="007E6DA8">
      <w:pPr>
        <w:pStyle w:val="Sansinterligne"/>
      </w:pPr>
      <w:r>
        <w:t xml:space="preserve">* le pouvoir du mensonge est-il si fort que rien ne puisse s’y opposer ? </w:t>
      </w:r>
    </w:p>
    <w:p w14:paraId="2C66E94B" w14:textId="77777777" w:rsidR="007C125A" w:rsidRDefault="007C125A" w:rsidP="007E6DA8">
      <w:pPr>
        <w:pStyle w:val="Sansinterligne"/>
      </w:pPr>
      <w:r>
        <w:t xml:space="preserve">- </w:t>
      </w:r>
      <w:r w:rsidR="008B0B34">
        <w:t>les faits</w:t>
      </w:r>
      <w:r>
        <w:t> : le mensonge peut ne pas durer dans le temps</w:t>
      </w:r>
      <w:r w:rsidR="008B0B34">
        <w:t xml:space="preserve"> </w:t>
      </w:r>
    </w:p>
    <w:p w14:paraId="46DE2C8F" w14:textId="3043B540" w:rsidR="008B0B34" w:rsidRDefault="007C125A" w:rsidP="007E6DA8">
      <w:pPr>
        <w:pStyle w:val="Sansinterligne"/>
      </w:pPr>
      <w:r>
        <w:t xml:space="preserve">- </w:t>
      </w:r>
      <w:r w:rsidR="008B0B34">
        <w:t>des personnes pas si crédules ou qui, à force d’être bernées, gagneraient en lucidité.</w:t>
      </w:r>
    </w:p>
    <w:p w14:paraId="28423E59" w14:textId="01773142" w:rsidR="008B0B34" w:rsidRPr="008B0B34" w:rsidRDefault="008B0B34" w:rsidP="007E6DA8">
      <w:pPr>
        <w:pStyle w:val="Sansinterligne"/>
      </w:pPr>
      <w:r>
        <w:t>* et si le mensonge est si efficace, ne risque-t-il pas de gagner le menteur lui-même ?</w:t>
      </w:r>
    </w:p>
    <w:p w14:paraId="0A243150" w14:textId="77777777" w:rsidR="00FE44E9" w:rsidRDefault="00FE44E9" w:rsidP="007E6DA8">
      <w:pPr>
        <w:pStyle w:val="Sansinterligne"/>
        <w:rPr>
          <w:u w:val="single"/>
        </w:rPr>
      </w:pPr>
    </w:p>
    <w:p w14:paraId="7B00A1B5" w14:textId="55467358" w:rsidR="00FE44E9" w:rsidRPr="00FE44E9" w:rsidRDefault="00FE44E9" w:rsidP="007E6DA8">
      <w:pPr>
        <w:pStyle w:val="Sansinterligne"/>
        <w:rPr>
          <w:b/>
          <w:bCs/>
        </w:rPr>
      </w:pPr>
      <w:r w:rsidRPr="00FE44E9">
        <w:rPr>
          <w:b/>
          <w:bCs/>
        </w:rPr>
        <w:t>Problématique</w:t>
      </w:r>
    </w:p>
    <w:p w14:paraId="7BC9CE21" w14:textId="713F31C2" w:rsidR="00FE44E9" w:rsidRDefault="00FE44E9" w:rsidP="007E6DA8">
      <w:pPr>
        <w:pStyle w:val="Sansinterligne"/>
      </w:pPr>
      <w:r w:rsidRPr="00FE44E9">
        <w:t>Nous nous demanderons dans quelle mesure le mensonge, dans le domaine pr</w:t>
      </w:r>
      <w:r>
        <w:t>i</w:t>
      </w:r>
      <w:r w:rsidRPr="00FE44E9">
        <w:t>vé comme public, s’impose d’autant plus qu’il s’adresse à un de</w:t>
      </w:r>
      <w:r w:rsidR="00DD78DD">
        <w:t>s</w:t>
      </w:r>
      <w:r w:rsidRPr="00FE44E9">
        <w:t>tina</w:t>
      </w:r>
      <w:r w:rsidR="007C125A">
        <w:t>ta</w:t>
      </w:r>
      <w:r w:rsidRPr="00FE44E9">
        <w:t>ire naïf</w:t>
      </w:r>
    </w:p>
    <w:p w14:paraId="310219B7" w14:textId="77777777" w:rsidR="00632248" w:rsidRDefault="00632248" w:rsidP="00632248">
      <w:pPr>
        <w:pStyle w:val="Sansinterligne"/>
      </w:pPr>
    </w:p>
    <w:p w14:paraId="38A1545A" w14:textId="77777777" w:rsidR="00632248" w:rsidRDefault="00632248" w:rsidP="00632248">
      <w:pPr>
        <w:pStyle w:val="Sansinterligne"/>
        <w:rPr>
          <w:b/>
          <w:bCs/>
        </w:rPr>
      </w:pPr>
      <w:r w:rsidRPr="00A66C43">
        <w:rPr>
          <w:b/>
          <w:bCs/>
          <w:highlight w:val="lightGray"/>
        </w:rPr>
        <w:t>Introduction</w:t>
      </w:r>
    </w:p>
    <w:p w14:paraId="198A526D" w14:textId="7117A588" w:rsidR="00632248" w:rsidRDefault="00632248" w:rsidP="007C5E98">
      <w:pPr>
        <w:pStyle w:val="Sansinterligne"/>
        <w:ind w:firstLine="708"/>
        <w:rPr>
          <w:rStyle w:val="tlfcdefinition"/>
        </w:rPr>
      </w:pPr>
      <w:r>
        <w:t xml:space="preserve">[AMORCE] </w:t>
      </w:r>
      <w:r w:rsidRPr="00AF2C89">
        <w:t xml:space="preserve">Dans </w:t>
      </w:r>
      <w:r w:rsidRPr="00055D22">
        <w:rPr>
          <w:i/>
          <w:iCs/>
        </w:rPr>
        <w:t>l’Histoire des oracles</w:t>
      </w:r>
      <w:r w:rsidRPr="00AF2C89">
        <w:t>, Fontenelle évoque l’histoire de la dent d’or</w:t>
      </w:r>
      <w:r>
        <w:t xml:space="preserve">. Cette fable rapporte la superstition qui affecte le peuple et les pseudos scientifiques, aveuglés par leurs préjugés, incapables d’esprit d’examen. Fontenelle dénonce clairement </w:t>
      </w:r>
      <w:proofErr w:type="gramStart"/>
      <w:r>
        <w:t>les dangers sur</w:t>
      </w:r>
      <w:proofErr w:type="gramEnd"/>
      <w:r>
        <w:t xml:space="preserve"> « toutes sortes de matières », élargissant ainsi la réflexion religieuse au domaine politique. [SUJET] Dans ces conditions, on peut s’interroger dans quelle mesure le mensonge est d’autant plus efficace qu’il s’adresse à une masse crédule et manipulable. [ANALYSE] Le sujet interroge la force du mensonge, son « efficacité » pour duper celui auquel il s’adresse. Or cette efficacité serait à proportion de la naïveté de la masse puisque le menteur peut alors la « manipuler » à loisir c’est à dire lui dissimuler la vérité. En effet, </w:t>
      </w:r>
      <w:r w:rsidRPr="00055D22">
        <w:t xml:space="preserve">la conséquence de cette crédulité est nécessairement la manipulation. </w:t>
      </w:r>
      <w:r>
        <w:t xml:space="preserve">[LIMITES] </w:t>
      </w:r>
      <w:r w:rsidRPr="00055D22">
        <w:t xml:space="preserve">Pourtant, le pouvoir du mensonge est-il si fort que rien ne puisse s’y opposer ? Et si le mensonge est-il si efficace, ne risque-t-il pas de gagner le menteur lui-même ? </w:t>
      </w:r>
      <w:r>
        <w:t xml:space="preserve">[PROBLEMATIQUE / RAPPEL DES ŒUVRES] </w:t>
      </w:r>
      <w:r w:rsidRPr="00055D22">
        <w:t xml:space="preserve">En nous appuyant sur les œuvres de Laclos, Musset et Arendt au programme, nous nous demanderons dans quelle mesure le mensonge, dans le domaine privé comme public, s’impose d’autant plus qu’il s’adresse à un destinataire naïf. </w:t>
      </w:r>
      <w:r>
        <w:t xml:space="preserve">[ANNONCE DU PLAN] </w:t>
      </w:r>
      <w:r w:rsidRPr="00055D22">
        <w:t>Certes, s</w:t>
      </w:r>
      <w:r w:rsidRPr="00055D22">
        <w:rPr>
          <w:rStyle w:val="tlfcdefinition"/>
        </w:rPr>
        <w:t xml:space="preserve">i le mensonge peut s’imposer aussi </w:t>
      </w:r>
      <w:r w:rsidRPr="00055D22">
        <w:rPr>
          <w:rStyle w:val="tlfcdefinition"/>
        </w:rPr>
        <w:lastRenderedPageBreak/>
        <w:t xml:space="preserve">efficacement, c’est qu’il s’adresse à des êtres naïfs et crédules. Pourtant, contrairement à ce qu’affirme le sujet, les œuvres au programme nous montrent bien que le mensonge s’avère parfois plus difficile à imposer. </w:t>
      </w:r>
    </w:p>
    <w:p w14:paraId="412478EB" w14:textId="77777777" w:rsidR="00A66C43" w:rsidRDefault="00A66C43" w:rsidP="00A66C43">
      <w:pPr>
        <w:pStyle w:val="Sansinterligne"/>
        <w:rPr>
          <w:rStyle w:val="tlfcdefinition"/>
        </w:rPr>
      </w:pPr>
    </w:p>
    <w:p w14:paraId="351AF305" w14:textId="668D7BDF" w:rsidR="00A66C43" w:rsidRPr="00A66C43" w:rsidRDefault="00A66C43" w:rsidP="00A66C43">
      <w:pPr>
        <w:pStyle w:val="Sansinterligne"/>
        <w:rPr>
          <w:rStyle w:val="tlfcdefinition"/>
          <w:b/>
          <w:bCs/>
        </w:rPr>
      </w:pPr>
      <w:r w:rsidRPr="00A66C43">
        <w:rPr>
          <w:rStyle w:val="tlfcdefinition"/>
          <w:b/>
          <w:bCs/>
          <w:highlight w:val="lightGray"/>
        </w:rPr>
        <w:t>Proposition de plan :</w:t>
      </w:r>
    </w:p>
    <w:p w14:paraId="1AE116DD" w14:textId="77777777" w:rsidR="00A66C43" w:rsidRDefault="00A66C43" w:rsidP="00A66C43">
      <w:pPr>
        <w:pStyle w:val="Sansinterligne"/>
        <w:rPr>
          <w:rStyle w:val="tlfcdefinition"/>
        </w:rPr>
      </w:pPr>
    </w:p>
    <w:p w14:paraId="41BE5547" w14:textId="77777777" w:rsidR="00A66C43" w:rsidRPr="00874023" w:rsidRDefault="00A66C43" w:rsidP="00A66C43">
      <w:pPr>
        <w:pStyle w:val="Sansinterligne"/>
        <w:numPr>
          <w:ilvl w:val="0"/>
          <w:numId w:val="1"/>
        </w:numPr>
        <w:rPr>
          <w:rStyle w:val="tlfcdefinition"/>
          <w:b/>
          <w:bCs/>
          <w:u w:val="single"/>
        </w:rPr>
      </w:pPr>
      <w:r w:rsidRPr="00874023">
        <w:rPr>
          <w:rStyle w:val="tlfcdefinition"/>
          <w:b/>
          <w:bCs/>
          <w:u w:val="single"/>
        </w:rPr>
        <w:t>Si le mensonge peut s’imposer aussi efficacement, c’est qu’il s’adresse à des êtres naïfs et crédules</w:t>
      </w:r>
    </w:p>
    <w:p w14:paraId="3DDA53D8" w14:textId="4894586C" w:rsidR="00A66C43" w:rsidRPr="00A66C43" w:rsidRDefault="00A66C43" w:rsidP="00A66C43">
      <w:pPr>
        <w:pStyle w:val="Sansinterligne"/>
        <w:rPr>
          <w:rStyle w:val="tlfcdefinition"/>
        </w:rPr>
      </w:pPr>
      <w:r w:rsidRPr="00A66C43">
        <w:rPr>
          <w:rStyle w:val="tlfcdefinition"/>
        </w:rPr>
        <w:t>11- Les œuvres nous montrent bien que ceux qui sont abusés sont des crédules naïfs</w:t>
      </w:r>
    </w:p>
    <w:p w14:paraId="26E15059" w14:textId="77777777" w:rsidR="00A66C43" w:rsidRPr="00A66C43" w:rsidRDefault="00A66C43" w:rsidP="00A66C43">
      <w:pPr>
        <w:pStyle w:val="Sansinterligne"/>
        <w:rPr>
          <w:rStyle w:val="tlfcdefinition"/>
        </w:rPr>
      </w:pPr>
      <w:r w:rsidRPr="00A66C43">
        <w:rPr>
          <w:rStyle w:val="tlfcdefinition"/>
        </w:rPr>
        <w:t>12- Incapables de démêler le vrai du faux, il se laissent persuader et prennent le mensonge pour vrai</w:t>
      </w:r>
    </w:p>
    <w:p w14:paraId="3F657D52" w14:textId="77777777" w:rsidR="00A66C43" w:rsidRPr="00A66C43" w:rsidRDefault="00A66C43" w:rsidP="00A66C43">
      <w:pPr>
        <w:pStyle w:val="Sansinterligne"/>
        <w:rPr>
          <w:rStyle w:val="tlfcdefinition"/>
        </w:rPr>
      </w:pPr>
      <w:r w:rsidRPr="00A66C43">
        <w:rPr>
          <w:rStyle w:val="tlfcdefinition"/>
        </w:rPr>
        <w:t>13- Ainsi le mensonge, diffusé efficacement, peut-il proliférer facilement.</w:t>
      </w:r>
    </w:p>
    <w:p w14:paraId="0BE3C93D" w14:textId="77777777" w:rsidR="00A66C43" w:rsidRPr="00874023" w:rsidRDefault="00A66C43" w:rsidP="00A66C43">
      <w:pPr>
        <w:pStyle w:val="Sansinterligne"/>
        <w:rPr>
          <w:rStyle w:val="tlfcdefinition"/>
          <w:b/>
          <w:bCs/>
        </w:rPr>
      </w:pPr>
    </w:p>
    <w:p w14:paraId="3CABD0F3" w14:textId="77777777" w:rsidR="00A66C43" w:rsidRPr="00DD78DD" w:rsidRDefault="00A66C43" w:rsidP="00A66C43">
      <w:pPr>
        <w:pStyle w:val="Paragraphedeliste"/>
        <w:numPr>
          <w:ilvl w:val="0"/>
          <w:numId w:val="1"/>
        </w:numPr>
        <w:jc w:val="both"/>
        <w:rPr>
          <w:rStyle w:val="tlfcdefinition"/>
          <w:b/>
          <w:bCs/>
          <w:u w:val="single"/>
        </w:rPr>
      </w:pPr>
      <w:r w:rsidRPr="00DD78DD">
        <w:rPr>
          <w:rStyle w:val="tlfcdefinition"/>
          <w:b/>
          <w:bCs/>
          <w:u w:val="single"/>
        </w:rPr>
        <w:t xml:space="preserve">Pourtant, contrairement à ce qu’affirme le sujet, les œuvres au programme nous montrent </w:t>
      </w:r>
      <w:proofErr w:type="gramStart"/>
      <w:r w:rsidRPr="00DD78DD">
        <w:rPr>
          <w:rStyle w:val="tlfcdefinition"/>
          <w:b/>
          <w:bCs/>
          <w:u w:val="single"/>
        </w:rPr>
        <w:t>bien</w:t>
      </w:r>
      <w:proofErr w:type="gramEnd"/>
      <w:r w:rsidRPr="00DD78DD">
        <w:rPr>
          <w:rStyle w:val="tlfcdefinition"/>
          <w:b/>
          <w:bCs/>
          <w:u w:val="single"/>
        </w:rPr>
        <w:t xml:space="preserve"> que le mensonge s’avère parfois moins efficace que prévu, plus difficile à imposer.</w:t>
      </w:r>
    </w:p>
    <w:p w14:paraId="7245C735" w14:textId="67EEE239" w:rsidR="00A66C43" w:rsidRPr="00A66C43" w:rsidRDefault="00A66C43" w:rsidP="00A66C43">
      <w:pPr>
        <w:pStyle w:val="Sansinterligne"/>
      </w:pPr>
      <w:r w:rsidRPr="00A66C43">
        <w:t>21- En effet, son pouvoir peut se trouver parfois limité. Il peut trouver face à lui des faits / des personnes qui résistent au mensonge</w:t>
      </w:r>
    </w:p>
    <w:p w14:paraId="34394866" w14:textId="52698D02" w:rsidR="00A66C43" w:rsidRPr="00A66C43" w:rsidRDefault="00A66C43" w:rsidP="00A66C43">
      <w:pPr>
        <w:pStyle w:val="Sansinterligne"/>
        <w:rPr>
          <w:rStyle w:val="tlfcdefinition"/>
        </w:rPr>
      </w:pPr>
      <w:r w:rsidRPr="00A66C43">
        <w:t>22- S’oppose à cette vision de la prolifération du mensonge une autre vision de la masse des crédules. De fait, le mensonge s’oppose parfois à la lucidité de guetteurs avisés.</w:t>
      </w:r>
    </w:p>
    <w:p w14:paraId="149B44AD" w14:textId="6629A884" w:rsidR="00A66C43" w:rsidRDefault="00A66C43" w:rsidP="00A66C43">
      <w:pPr>
        <w:pStyle w:val="Sansinterligne"/>
      </w:pPr>
      <w:r w:rsidRPr="00A66C43">
        <w:rPr>
          <w:rStyle w:val="tlfcdefinition"/>
        </w:rPr>
        <w:t xml:space="preserve">23- Ainsi, </w:t>
      </w:r>
      <w:r w:rsidRPr="00A66C43">
        <w:t>la vérité ne disparaît pas, quelles que soient les manœuvres déployées, les mensonges inventés. Parfois, elle s’impose et s’affirme malgré les mensonges.</w:t>
      </w:r>
    </w:p>
    <w:p w14:paraId="76A06DE7" w14:textId="77777777" w:rsidR="00BE3AB6" w:rsidRDefault="00BE3AB6" w:rsidP="00A66C43">
      <w:pPr>
        <w:pStyle w:val="Sansinterligne"/>
      </w:pPr>
    </w:p>
    <w:p w14:paraId="6D557D7D" w14:textId="77777777" w:rsidR="00BE3AB6" w:rsidRPr="00173DA6" w:rsidRDefault="00BE3AB6" w:rsidP="00BE3AB6">
      <w:pPr>
        <w:pStyle w:val="Sansinterligne"/>
        <w:rPr>
          <w:b/>
          <w:bCs/>
        </w:rPr>
      </w:pPr>
      <w:r w:rsidRPr="00BE3AB6">
        <w:rPr>
          <w:b/>
          <w:bCs/>
          <w:highlight w:val="lightGray"/>
        </w:rPr>
        <w:t>Début du 1 (intro partielle + 11)</w:t>
      </w:r>
    </w:p>
    <w:p w14:paraId="03BC0CA4" w14:textId="77777777" w:rsidR="00BE3AB6" w:rsidRPr="00173DA6" w:rsidRDefault="00BE3AB6" w:rsidP="00BE3AB6">
      <w:pPr>
        <w:pStyle w:val="Sansinterligne"/>
        <w:rPr>
          <w:rStyle w:val="tlfcdefinition"/>
        </w:rPr>
      </w:pPr>
      <w:r w:rsidRPr="00173DA6">
        <w:tab/>
        <w:t>On ne peut que soutenir que s</w:t>
      </w:r>
      <w:r w:rsidRPr="00173DA6">
        <w:rPr>
          <w:rStyle w:val="tlfcdefinition"/>
        </w:rPr>
        <w:t>i le mensonge s’imposer efficacement, c’est qu’il s’adresse à des êtres naïfs et crédules</w:t>
      </w:r>
    </w:p>
    <w:p w14:paraId="603D962A" w14:textId="77777777" w:rsidR="00BE3AB6" w:rsidRPr="00173DA6" w:rsidRDefault="00BE3AB6" w:rsidP="00BE3AB6">
      <w:pPr>
        <w:pStyle w:val="Sansinterligne"/>
        <w:ind w:firstLine="708"/>
        <w:rPr>
          <w:szCs w:val="24"/>
        </w:rPr>
      </w:pPr>
      <w:r w:rsidRPr="00173DA6">
        <w:rPr>
          <w:rStyle w:val="tlfcdefinition"/>
        </w:rPr>
        <w:t>En effet, les œuvres nous montrent bien que ceux qui sont abusés sont des crédules naïfs.</w:t>
      </w:r>
      <w:r>
        <w:rPr>
          <w:rStyle w:val="tlfcdefinition"/>
          <w:b/>
          <w:bCs/>
        </w:rPr>
        <w:t xml:space="preserve"> </w:t>
      </w:r>
      <w:r w:rsidRPr="00676796">
        <w:rPr>
          <w:color w:val="000000" w:themeColor="text1"/>
        </w:rPr>
        <w:t xml:space="preserve">Le couple de libertins des </w:t>
      </w:r>
      <w:r w:rsidRPr="00173DA6">
        <w:rPr>
          <w:i/>
          <w:iCs/>
          <w:color w:val="000000" w:themeColor="text1"/>
        </w:rPr>
        <w:t>Liaisons dangereuses</w:t>
      </w:r>
      <w:r w:rsidRPr="005D2F40">
        <w:rPr>
          <w:b/>
          <w:bCs/>
          <w:i/>
          <w:iCs/>
          <w:color w:val="000000" w:themeColor="text1"/>
        </w:rPr>
        <w:t xml:space="preserve"> </w:t>
      </w:r>
      <w:r>
        <w:rPr>
          <w:color w:val="000000" w:themeColor="text1"/>
        </w:rPr>
        <w:t>abuse facilement de leurs victimes qui se révèlent particulièrement crédules</w:t>
      </w:r>
      <w:r w:rsidRPr="00676796">
        <w:rPr>
          <w:color w:val="000000" w:themeColor="text1"/>
        </w:rPr>
        <w:t xml:space="preserve">. C’est ce qu’enseigne Merteuil à sa « pupille », la jeune Cécile Volanges. En effet, dans la lettre CV, elle lui donne un conseil stylistique et lui demande de </w:t>
      </w:r>
      <w:r w:rsidRPr="00676796">
        <w:rPr>
          <w:rFonts w:eastAsia="Calibri" w:cs="Calibri"/>
          <w:color w:val="000000" w:themeColor="text1"/>
        </w:rPr>
        <w:t xml:space="preserve">ne plus écrire « comme un enfant ». </w:t>
      </w:r>
      <w:r w:rsidRPr="00676796">
        <w:rPr>
          <w:color w:val="000000" w:themeColor="text1"/>
        </w:rPr>
        <w:t xml:space="preserve">C’est </w:t>
      </w:r>
      <w:r>
        <w:rPr>
          <w:color w:val="000000" w:themeColor="text1"/>
        </w:rPr>
        <w:t>également</w:t>
      </w:r>
      <w:r w:rsidRPr="00676796">
        <w:rPr>
          <w:color w:val="000000" w:themeColor="text1"/>
        </w:rPr>
        <w:t xml:space="preserve"> de cette façon qu’agit Lorenzo dans la pièce de </w:t>
      </w:r>
      <w:r w:rsidRPr="00173DA6">
        <w:rPr>
          <w:color w:val="000000" w:themeColor="text1"/>
        </w:rPr>
        <w:t>Musset</w:t>
      </w:r>
      <w:r w:rsidRPr="00676796">
        <w:rPr>
          <w:color w:val="000000" w:themeColor="text1"/>
        </w:rPr>
        <w:t xml:space="preserve"> : il connaît parfaitement son cousin, Alexandre de Médicis, ses forces et ses faiblesses, </w:t>
      </w:r>
      <w:r>
        <w:rPr>
          <w:color w:val="000000" w:themeColor="text1"/>
        </w:rPr>
        <w:t>et il le manipule à son gré</w:t>
      </w:r>
      <w:r w:rsidRPr="00676796">
        <w:rPr>
          <w:color w:val="000000" w:themeColor="text1"/>
        </w:rPr>
        <w:t xml:space="preserve">. </w:t>
      </w:r>
      <w:r>
        <w:rPr>
          <w:color w:val="000000" w:themeColor="text1"/>
        </w:rPr>
        <w:t xml:space="preserve">Le crédule est bien ici Alexandre, peu avisé, naïf, qui continue à faire une confiance aveugle à Lorenzo alors même que le Cardinal tente de le mettre en garde dans la scène </w:t>
      </w:r>
      <w:r w:rsidRPr="00173DA6">
        <w:rPr>
          <w:color w:val="000000" w:themeColor="text1"/>
          <w:szCs w:val="24"/>
        </w:rPr>
        <w:t xml:space="preserve">I,4 : </w:t>
      </w:r>
      <w:r w:rsidRPr="00173DA6">
        <w:rPr>
          <w:szCs w:val="24"/>
        </w:rPr>
        <w:t>« Renzo, un homme à craindre ! Le plus fieffé poltron ! Une femmelette, l'ombre d'un ruffian énervé ! Un rêveur qui marche nuit et jour sans épée, de peur d'en apercevoir l'ombre à son côté ! d'ailleurs un philosophe, un gratteur de papier, un méchant poète qui ne sait seulement pas faire un sonnet ! »</w:t>
      </w:r>
      <w:r>
        <w:rPr>
          <w:szCs w:val="24"/>
        </w:rPr>
        <w:t>. On voit bien ici que si les mensonges de Merteuil ou de Lorenzo s’imposent si facilement, c’est que leurs victimes sont particulièrement naïves, donc crédules.</w:t>
      </w:r>
    </w:p>
    <w:p w14:paraId="740134DA" w14:textId="77777777" w:rsidR="00BE3AB6" w:rsidRPr="00A66C43" w:rsidRDefault="00BE3AB6" w:rsidP="00A66C43">
      <w:pPr>
        <w:pStyle w:val="Sansinterligne"/>
      </w:pPr>
    </w:p>
    <w:p w14:paraId="13F7CF52" w14:textId="77777777" w:rsidR="00375DC8" w:rsidRPr="00A66C43" w:rsidRDefault="00375DC8"/>
    <w:sectPr w:rsidR="00375DC8" w:rsidRPr="00A66C43" w:rsidSect="00DD78D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6CD9"/>
    <w:multiLevelType w:val="hybridMultilevel"/>
    <w:tmpl w:val="408A6F82"/>
    <w:lvl w:ilvl="0" w:tplc="EA3A32B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AD0588"/>
    <w:multiLevelType w:val="hybridMultilevel"/>
    <w:tmpl w:val="4D3C5832"/>
    <w:lvl w:ilvl="0" w:tplc="44388254">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7BE7805"/>
    <w:multiLevelType w:val="hybridMultilevel"/>
    <w:tmpl w:val="EBAEF572"/>
    <w:lvl w:ilvl="0" w:tplc="4CBE9D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76076965">
    <w:abstractNumId w:val="2"/>
  </w:num>
  <w:num w:numId="2" w16cid:durableId="1799490750">
    <w:abstractNumId w:val="0"/>
  </w:num>
  <w:num w:numId="3" w16cid:durableId="623928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00"/>
    <w:rsid w:val="00137A9D"/>
    <w:rsid w:val="001735A1"/>
    <w:rsid w:val="001B0434"/>
    <w:rsid w:val="001D5605"/>
    <w:rsid w:val="001E2148"/>
    <w:rsid w:val="002C5199"/>
    <w:rsid w:val="002F13D8"/>
    <w:rsid w:val="00315637"/>
    <w:rsid w:val="00375DC8"/>
    <w:rsid w:val="003A0F38"/>
    <w:rsid w:val="00451E36"/>
    <w:rsid w:val="00466D2B"/>
    <w:rsid w:val="005C1948"/>
    <w:rsid w:val="005D2F40"/>
    <w:rsid w:val="00630924"/>
    <w:rsid w:val="00632248"/>
    <w:rsid w:val="006B1F20"/>
    <w:rsid w:val="00767E95"/>
    <w:rsid w:val="007C125A"/>
    <w:rsid w:val="007C5E98"/>
    <w:rsid w:val="007E6DA8"/>
    <w:rsid w:val="007F3D1D"/>
    <w:rsid w:val="00874023"/>
    <w:rsid w:val="008B0B34"/>
    <w:rsid w:val="00902364"/>
    <w:rsid w:val="00A15FA2"/>
    <w:rsid w:val="00A66C43"/>
    <w:rsid w:val="00AC29BE"/>
    <w:rsid w:val="00B56B48"/>
    <w:rsid w:val="00B64C6A"/>
    <w:rsid w:val="00BE3AB6"/>
    <w:rsid w:val="00C03E85"/>
    <w:rsid w:val="00CC6212"/>
    <w:rsid w:val="00D46BC9"/>
    <w:rsid w:val="00D83A00"/>
    <w:rsid w:val="00DD78DD"/>
    <w:rsid w:val="00DF15A9"/>
    <w:rsid w:val="00E2186D"/>
    <w:rsid w:val="00E53CEB"/>
    <w:rsid w:val="00F45878"/>
    <w:rsid w:val="00FE44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D7AC"/>
  <w15:chartTrackingRefBased/>
  <w15:docId w15:val="{F651D937-B5EF-409C-B65E-87D6D546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43"/>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character" w:customStyle="1" w:styleId="tlfcdefinition">
    <w:name w:val="tlf_cdefinition"/>
    <w:basedOn w:val="Policepardfaut"/>
    <w:rsid w:val="007E6DA8"/>
  </w:style>
  <w:style w:type="paragraph" w:styleId="NormalWeb">
    <w:name w:val="Normal (Web)"/>
    <w:basedOn w:val="Normal"/>
    <w:uiPriority w:val="99"/>
    <w:unhideWhenUsed/>
    <w:rsid w:val="00E53CEB"/>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Standard">
    <w:name w:val="Standard"/>
    <w:rsid w:val="00DF15A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14:ligatures w14:val="none"/>
    </w:rPr>
  </w:style>
  <w:style w:type="paragraph" w:customStyle="1" w:styleId="TableContents">
    <w:name w:val="Table Contents"/>
    <w:basedOn w:val="Standard"/>
    <w:rsid w:val="00DF15A9"/>
    <w:pPr>
      <w:widowControl w:val="0"/>
      <w:suppressLineNumbers/>
    </w:pPr>
  </w:style>
  <w:style w:type="paragraph" w:styleId="Paragraphedeliste">
    <w:name w:val="List Paragraph"/>
    <w:basedOn w:val="Normal"/>
    <w:uiPriority w:val="34"/>
    <w:qFormat/>
    <w:rsid w:val="00AC29BE"/>
    <w:pPr>
      <w:spacing w:after="0" w:line="240" w:lineRule="auto"/>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4352">
      <w:bodyDiv w:val="1"/>
      <w:marLeft w:val="0"/>
      <w:marRight w:val="0"/>
      <w:marTop w:val="0"/>
      <w:marBottom w:val="0"/>
      <w:divBdr>
        <w:top w:val="none" w:sz="0" w:space="0" w:color="auto"/>
        <w:left w:val="none" w:sz="0" w:space="0" w:color="auto"/>
        <w:bottom w:val="none" w:sz="0" w:space="0" w:color="auto"/>
        <w:right w:val="none" w:sz="0" w:space="0" w:color="auto"/>
      </w:divBdr>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91123-1896-434E-9C5D-2ED45FB1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959</Words>
  <Characters>5279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12</cp:revision>
  <cp:lastPrinted>2023-09-27T13:47:00Z</cp:lastPrinted>
  <dcterms:created xsi:type="dcterms:W3CDTF">2023-09-04T13:26:00Z</dcterms:created>
  <dcterms:modified xsi:type="dcterms:W3CDTF">2023-11-22T09:22:00Z</dcterms:modified>
</cp:coreProperties>
</file>