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0476" w14:textId="77777777" w:rsidR="00A05309" w:rsidRPr="005E71AF" w:rsidRDefault="00A05309" w:rsidP="00A05309">
      <w:pPr>
        <w:pStyle w:val="Sansinterligne"/>
        <w:jc w:val="center"/>
        <w:rPr>
          <w:b/>
          <w:bCs/>
          <w:sz w:val="28"/>
          <w:szCs w:val="28"/>
        </w:rPr>
      </w:pPr>
      <w:bookmarkStart w:id="0" w:name="_Hlk149204434"/>
      <w:r w:rsidRPr="005E71AF">
        <w:rPr>
          <w:b/>
          <w:bCs/>
          <w:sz w:val="28"/>
          <w:szCs w:val="28"/>
        </w:rPr>
        <w:t>Cours 3 - Lorenzaccio ou l’impossibilité de croire</w:t>
      </w:r>
    </w:p>
    <w:bookmarkEnd w:id="0"/>
    <w:p w14:paraId="0B6C0F71" w14:textId="77777777" w:rsidR="00A05309" w:rsidRDefault="00A05309" w:rsidP="00A05309">
      <w:pPr>
        <w:pStyle w:val="Sansinterligne"/>
        <w:rPr>
          <w:highlight w:val="lightGray"/>
        </w:rPr>
      </w:pPr>
    </w:p>
    <w:p w14:paraId="485CC3B7" w14:textId="77777777" w:rsidR="00A05309" w:rsidRDefault="00A05309" w:rsidP="00A05309">
      <w:pPr>
        <w:pStyle w:val="Sansinterligne"/>
        <w:rPr>
          <w:b/>
          <w:bCs/>
        </w:rPr>
      </w:pPr>
    </w:p>
    <w:p w14:paraId="29CD2B2F" w14:textId="77777777" w:rsidR="00A05309" w:rsidRPr="00A05309" w:rsidRDefault="00A05309" w:rsidP="00A05309">
      <w:pPr>
        <w:pStyle w:val="Sansinterligne"/>
        <w:ind w:firstLine="708"/>
        <w:rPr>
          <w:b/>
          <w:bCs/>
          <w:u w:val="single"/>
        </w:rPr>
      </w:pPr>
      <w:r w:rsidRPr="00A05309">
        <w:rPr>
          <w:b/>
          <w:bCs/>
          <w:u w:val="single"/>
        </w:rPr>
        <w:t>1 - Croire en l’action politique ?</w:t>
      </w:r>
    </w:p>
    <w:p w14:paraId="3EFE6C89" w14:textId="77777777" w:rsidR="00A05309" w:rsidRDefault="00A05309" w:rsidP="00A05309">
      <w:pPr>
        <w:pStyle w:val="Sansinterligne"/>
        <w:rPr>
          <w:b/>
          <w:bCs/>
        </w:rPr>
      </w:pPr>
      <w:r w:rsidRPr="00C80A26">
        <w:rPr>
          <w:b/>
          <w:bCs/>
        </w:rPr>
        <w:t>11- Des instances politiques en lesquelles on ne peut croire</w:t>
      </w:r>
    </w:p>
    <w:p w14:paraId="7DAAE37E" w14:textId="00B63B0A" w:rsidR="00A05309" w:rsidRPr="00A05309" w:rsidRDefault="00A05309" w:rsidP="00A05309">
      <w:pPr>
        <w:pStyle w:val="Sansinterligne"/>
      </w:pPr>
      <w:r w:rsidRPr="00A05309">
        <w:t>=</w:t>
      </w:r>
      <w:r w:rsidRPr="00A05309">
        <w:t xml:space="preserve"> Le duc </w:t>
      </w:r>
      <w:r w:rsidRPr="00A05309">
        <w:t>/</w:t>
      </w:r>
      <w:r w:rsidRPr="00A05309">
        <w:t xml:space="preserve"> Le conseil des Huit </w:t>
      </w:r>
      <w:r w:rsidRPr="00A05309">
        <w:t>/</w:t>
      </w:r>
      <w:r w:rsidRPr="00A05309">
        <w:t xml:space="preserve"> Cibo </w:t>
      </w:r>
      <w:r w:rsidRPr="00A05309">
        <w:t>/</w:t>
      </w:r>
      <w:r w:rsidRPr="00A05309">
        <w:t xml:space="preserve"> Le pape, le dominateur invisible.</w:t>
      </w:r>
    </w:p>
    <w:p w14:paraId="1FE65A1A" w14:textId="77777777" w:rsidR="00A05309" w:rsidRPr="005A2E99" w:rsidRDefault="00A05309" w:rsidP="00A05309">
      <w:pPr>
        <w:pStyle w:val="Sansinterligne"/>
        <w:rPr>
          <w:b/>
          <w:bCs/>
        </w:rPr>
      </w:pPr>
      <w:r w:rsidRPr="00E04E19">
        <w:rPr>
          <w:b/>
          <w:bCs/>
        </w:rPr>
        <w:t>12- Tuer le tyran</w:t>
      </w:r>
    </w:p>
    <w:p w14:paraId="0806D342" w14:textId="6A03A627" w:rsidR="00A05309" w:rsidRPr="00A05309" w:rsidRDefault="00A05309" w:rsidP="00A05309">
      <w:pPr>
        <w:pStyle w:val="Sansinterligne"/>
        <w:ind w:firstLine="708"/>
        <w:rPr>
          <w:u w:val="single"/>
        </w:rPr>
      </w:pPr>
      <w:r w:rsidRPr="00A05309">
        <w:rPr>
          <w:u w:val="single"/>
        </w:rPr>
        <w:t>121- Une conspiration politique</w:t>
      </w:r>
    </w:p>
    <w:p w14:paraId="08E34739" w14:textId="77777777" w:rsidR="00A05309" w:rsidRPr="00A05309" w:rsidRDefault="00A05309" w:rsidP="00A05309">
      <w:pPr>
        <w:pStyle w:val="Sansinterligne"/>
        <w:ind w:firstLine="708"/>
        <w:rPr>
          <w:u w:val="single"/>
        </w:rPr>
      </w:pPr>
      <w:r w:rsidRPr="00A05309">
        <w:rPr>
          <w:u w:val="single"/>
        </w:rPr>
        <w:t>122- Un projet porté par Lorenzo</w:t>
      </w:r>
    </w:p>
    <w:p w14:paraId="093B9549" w14:textId="77777777" w:rsidR="00A05309" w:rsidRDefault="00A05309" w:rsidP="00A05309">
      <w:pPr>
        <w:pStyle w:val="Sansinterligne"/>
        <w:ind w:firstLine="708"/>
      </w:pPr>
      <w:r w:rsidRPr="00A05309">
        <w:t>* Un projet politique donc</w:t>
      </w:r>
    </w:p>
    <w:p w14:paraId="35BD4044" w14:textId="7C093B79" w:rsidR="00A05309" w:rsidRPr="00A05309" w:rsidRDefault="00A05309" w:rsidP="00A05309">
      <w:pPr>
        <w:pStyle w:val="Sansinterligne"/>
        <w:ind w:firstLine="708"/>
      </w:pPr>
      <w:r w:rsidRPr="00A05309">
        <w:t>* Mais confusion, dilemme et atermoiement : personne n’y croit, pas même Lorenzo.</w:t>
      </w:r>
    </w:p>
    <w:p w14:paraId="38575362" w14:textId="77777777" w:rsidR="00A05309" w:rsidRPr="00E04E19" w:rsidRDefault="00A05309" w:rsidP="00A05309">
      <w:pPr>
        <w:pStyle w:val="Sansinterligne"/>
        <w:rPr>
          <w:b/>
          <w:bCs/>
        </w:rPr>
      </w:pPr>
      <w:r w:rsidRPr="00BC52AF">
        <w:rPr>
          <w:b/>
          <w:bCs/>
        </w:rPr>
        <w:t>13- Des forces d’opposition elles-mêmes peu crédibles</w:t>
      </w:r>
    </w:p>
    <w:p w14:paraId="08B225DB" w14:textId="031BE26C" w:rsidR="00A05309" w:rsidRPr="00A05309" w:rsidRDefault="00A05309" w:rsidP="00A05309">
      <w:pPr>
        <w:pStyle w:val="Sansinterligne"/>
        <w:ind w:firstLine="708"/>
        <w:rPr>
          <w:u w:val="single"/>
        </w:rPr>
      </w:pPr>
      <w:r w:rsidRPr="00A05309">
        <w:rPr>
          <w:u w:val="single"/>
        </w:rPr>
        <w:t>131- Les grandes familles républicaines – le personnage de Philippe Strozzi</w:t>
      </w:r>
    </w:p>
    <w:p w14:paraId="3562ED1E" w14:textId="77777777" w:rsidR="00A05309" w:rsidRPr="00A05309" w:rsidRDefault="00A05309" w:rsidP="00A05309">
      <w:pPr>
        <w:pStyle w:val="Sansinterligne"/>
        <w:ind w:firstLine="708"/>
        <w:rPr>
          <w:u w:val="single"/>
        </w:rPr>
      </w:pPr>
      <w:r w:rsidRPr="00A05309">
        <w:rPr>
          <w:u w:val="single"/>
        </w:rPr>
        <w:t>132- Les limites de l’éloquence idéaliste</w:t>
      </w:r>
    </w:p>
    <w:p w14:paraId="2F2F7855" w14:textId="36FBBBE7" w:rsidR="00A05309" w:rsidRPr="00A05309" w:rsidRDefault="00A05309" w:rsidP="00A05309">
      <w:pPr>
        <w:pStyle w:val="Sansinterligne"/>
        <w:ind w:firstLine="708"/>
      </w:pPr>
      <w:r>
        <w:t xml:space="preserve">* </w:t>
      </w:r>
      <w:r w:rsidRPr="00A05309">
        <w:t>Une parole inefficace</w:t>
      </w:r>
    </w:p>
    <w:p w14:paraId="0FF8AE23" w14:textId="125AD727" w:rsidR="00A05309" w:rsidRPr="00A05309" w:rsidRDefault="00A05309" w:rsidP="00A05309">
      <w:pPr>
        <w:pStyle w:val="Sansinterligne"/>
        <w:ind w:firstLine="708"/>
      </w:pPr>
      <w:r>
        <w:t xml:space="preserve">* </w:t>
      </w:r>
      <w:r w:rsidRPr="00A05309">
        <w:t>… Qui ne parvient pas à faire croire</w:t>
      </w:r>
    </w:p>
    <w:p w14:paraId="126C0CBF" w14:textId="132A89C8" w:rsidR="00A05309" w:rsidRPr="00A05309" w:rsidRDefault="00A05309" w:rsidP="00A05309">
      <w:pPr>
        <w:pStyle w:val="Sansinterligne"/>
        <w:ind w:firstLine="708"/>
      </w:pPr>
      <w:r>
        <w:t xml:space="preserve">* </w:t>
      </w:r>
      <w:r w:rsidRPr="00A05309">
        <w:t>Le triomphe du « le bavardage humain », un obstacle à l’action</w:t>
      </w:r>
    </w:p>
    <w:p w14:paraId="15FEE284" w14:textId="307C2856" w:rsidR="00A05309" w:rsidRPr="00A05309" w:rsidRDefault="00A05309" w:rsidP="00A05309">
      <w:pPr>
        <w:pStyle w:val="Sansinterligne"/>
        <w:ind w:firstLine="708"/>
        <w:rPr>
          <w:u w:val="single"/>
        </w:rPr>
      </w:pPr>
      <w:r w:rsidRPr="00A05309">
        <w:rPr>
          <w:u w:val="single"/>
        </w:rPr>
        <w:t>133- Le Peuple </w:t>
      </w:r>
    </w:p>
    <w:p w14:paraId="660A1736" w14:textId="262435DF" w:rsidR="00A05309" w:rsidRPr="00A05309" w:rsidRDefault="00A05309" w:rsidP="00A05309">
      <w:pPr>
        <w:pStyle w:val="Sansinterligne"/>
        <w:rPr>
          <w:b/>
          <w:bCs/>
        </w:rPr>
      </w:pPr>
      <w:r w:rsidRPr="00BC52AF">
        <w:rPr>
          <w:b/>
          <w:bCs/>
        </w:rPr>
        <w:t>14- Constat d’échec : on ne peut croire dans l’action politique</w:t>
      </w:r>
    </w:p>
    <w:p w14:paraId="2C296FF9" w14:textId="77777777" w:rsidR="00A05309" w:rsidRDefault="00A05309" w:rsidP="00A05309">
      <w:pPr>
        <w:pStyle w:val="Sansinterligne"/>
        <w:rPr>
          <w:b/>
          <w:bCs/>
          <w:color w:val="0070C0"/>
        </w:rPr>
      </w:pPr>
    </w:p>
    <w:p w14:paraId="4CB978E0" w14:textId="2F620829" w:rsidR="00A05309" w:rsidRPr="00A05309" w:rsidRDefault="00A05309" w:rsidP="00A05309">
      <w:pPr>
        <w:pStyle w:val="Sansinterligne"/>
        <w:numPr>
          <w:ilvl w:val="0"/>
          <w:numId w:val="4"/>
        </w:numPr>
        <w:rPr>
          <w:b/>
          <w:bCs/>
          <w:u w:val="single"/>
        </w:rPr>
      </w:pPr>
      <w:r w:rsidRPr="00A05309">
        <w:rPr>
          <w:b/>
          <w:bCs/>
          <w:u w:val="single"/>
        </w:rPr>
        <w:t>Croire en l’amour ?</w:t>
      </w:r>
    </w:p>
    <w:p w14:paraId="025F05EA" w14:textId="77777777" w:rsidR="00A05309" w:rsidRPr="00937D0F" w:rsidRDefault="00A05309" w:rsidP="00A05309">
      <w:pPr>
        <w:pStyle w:val="Sansinterligne"/>
        <w:rPr>
          <w:b/>
          <w:bCs/>
        </w:rPr>
      </w:pPr>
      <w:r w:rsidRPr="00937D0F">
        <w:rPr>
          <w:b/>
          <w:bCs/>
        </w:rPr>
        <w:t>21- Présence de l’amour dans le drame</w:t>
      </w:r>
    </w:p>
    <w:p w14:paraId="68E2B7FC" w14:textId="77777777" w:rsidR="00A05309" w:rsidRPr="00937D0F" w:rsidRDefault="00A05309" w:rsidP="00A05309">
      <w:pPr>
        <w:pStyle w:val="Sansinterligne"/>
        <w:rPr>
          <w:b/>
          <w:bCs/>
        </w:rPr>
      </w:pPr>
      <w:r w:rsidRPr="00937D0F">
        <w:rPr>
          <w:b/>
          <w:bCs/>
        </w:rPr>
        <w:t xml:space="preserve">22- Mais échec de l’amour rédempteur de la marquise de Cibo </w:t>
      </w:r>
    </w:p>
    <w:p w14:paraId="28FD6785" w14:textId="327DF135" w:rsidR="00A05309" w:rsidRPr="00A05309" w:rsidRDefault="00A05309" w:rsidP="00A05309">
      <w:pPr>
        <w:pStyle w:val="Sansinterligne"/>
      </w:pPr>
      <w:r w:rsidRPr="00D06FF8">
        <w:rPr>
          <w:b/>
          <w:bCs/>
        </w:rPr>
        <w:t>23- Dégradation de l’amour en violence macabre</w:t>
      </w:r>
      <w:r>
        <w:rPr>
          <w:b/>
          <w:bCs/>
        </w:rPr>
        <w:t> : l’</w:t>
      </w:r>
      <w:r w:rsidRPr="00D06FF8">
        <w:rPr>
          <w:b/>
          <w:bCs/>
        </w:rPr>
        <w:t>association amour et mort.</w:t>
      </w:r>
      <w:r>
        <w:rPr>
          <w:b/>
          <w:bCs/>
        </w:rPr>
        <w:t xml:space="preserve"> </w:t>
      </w:r>
      <w:r w:rsidRPr="00A05309">
        <w:t>Où l’on ne peut plus croire en l’amour</w:t>
      </w:r>
    </w:p>
    <w:p w14:paraId="07BABB71" w14:textId="54AE9BFD" w:rsidR="00A05309" w:rsidRPr="00D06FF8" w:rsidRDefault="00A05309" w:rsidP="00A05309">
      <w:pPr>
        <w:pStyle w:val="Sansinterligne"/>
        <w:ind w:firstLine="708"/>
      </w:pPr>
      <w:r w:rsidRPr="00D06FF8">
        <w:t xml:space="preserve">* Absence d’action sentimentale </w:t>
      </w:r>
      <w:r>
        <w:t>m</w:t>
      </w:r>
      <w:r w:rsidRPr="00D06FF8">
        <w:t xml:space="preserve">ais débauche, désir et désordre sexuels </w:t>
      </w:r>
    </w:p>
    <w:p w14:paraId="4F1828A5" w14:textId="5FC80702" w:rsidR="00A05309" w:rsidRPr="00D06FF8" w:rsidRDefault="00A05309" w:rsidP="00A05309">
      <w:pPr>
        <w:pStyle w:val="Sansinterligne"/>
        <w:ind w:firstLine="708"/>
      </w:pPr>
      <w:r w:rsidRPr="00D06FF8">
        <w:t>* Surtout l’image de femme corrompue devient allégorique dans Florence</w:t>
      </w:r>
    </w:p>
    <w:p w14:paraId="6CDC146F" w14:textId="77777777" w:rsidR="00A05309" w:rsidRPr="00D06FF8" w:rsidRDefault="00A05309" w:rsidP="00A05309">
      <w:pPr>
        <w:pStyle w:val="Sansinterligne"/>
        <w:ind w:firstLine="708"/>
      </w:pPr>
      <w:r w:rsidRPr="00D06FF8">
        <w:t xml:space="preserve">* L’amour n’est que dégradation et destruction </w:t>
      </w:r>
    </w:p>
    <w:p w14:paraId="6ECF52A2" w14:textId="77777777" w:rsidR="00A05309" w:rsidRDefault="00A05309" w:rsidP="00A05309">
      <w:pPr>
        <w:pStyle w:val="Sansinterligne"/>
        <w:rPr>
          <w:color w:val="00B050"/>
        </w:rPr>
      </w:pPr>
    </w:p>
    <w:p w14:paraId="22A202D2" w14:textId="077FF2A1" w:rsidR="00A05309" w:rsidRPr="00A05309" w:rsidRDefault="00A05309" w:rsidP="00A05309">
      <w:pPr>
        <w:pStyle w:val="Sansinterligne"/>
        <w:numPr>
          <w:ilvl w:val="0"/>
          <w:numId w:val="4"/>
        </w:numPr>
        <w:rPr>
          <w:b/>
          <w:bCs/>
          <w:u w:val="single"/>
        </w:rPr>
      </w:pPr>
      <w:r w:rsidRPr="00A05309">
        <w:rPr>
          <w:b/>
          <w:bCs/>
          <w:u w:val="single"/>
        </w:rPr>
        <w:t>Croire en dieu ?</w:t>
      </w:r>
    </w:p>
    <w:p w14:paraId="3C52F068" w14:textId="77777777" w:rsidR="00A05309" w:rsidRPr="00A05309" w:rsidRDefault="00A05309" w:rsidP="00A05309">
      <w:pPr>
        <w:pStyle w:val="Sansinterligne"/>
        <w:rPr>
          <w:b/>
          <w:bCs/>
        </w:rPr>
      </w:pPr>
      <w:r w:rsidRPr="00A05309">
        <w:rPr>
          <w:b/>
          <w:bCs/>
        </w:rPr>
        <w:t>31- Les raisons de croire / ce qui peut faire croire</w:t>
      </w:r>
    </w:p>
    <w:p w14:paraId="54DD8F82" w14:textId="77777777" w:rsidR="00A05309" w:rsidRPr="00A05309" w:rsidRDefault="00A05309" w:rsidP="00A05309">
      <w:pPr>
        <w:pStyle w:val="Sansinterligne"/>
      </w:pPr>
      <w:r w:rsidRPr="00A05309">
        <w:tab/>
        <w:t>311- Un décorum propre au faire croire</w:t>
      </w:r>
    </w:p>
    <w:p w14:paraId="2C2D5539" w14:textId="77777777" w:rsidR="00A05309" w:rsidRPr="00A05309" w:rsidRDefault="00A05309" w:rsidP="00A05309">
      <w:pPr>
        <w:pStyle w:val="Sansinterligne"/>
        <w:ind w:firstLine="708"/>
      </w:pPr>
      <w:r w:rsidRPr="00A05309">
        <w:t>312- Des personnages de religieux vertueux :  </w:t>
      </w:r>
    </w:p>
    <w:p w14:paraId="45AFE01A" w14:textId="379C1C0F" w:rsidR="00A05309" w:rsidRPr="00A05309" w:rsidRDefault="00A05309" w:rsidP="00A05309">
      <w:pPr>
        <w:pStyle w:val="Sansinterligne"/>
        <w:ind w:firstLine="708"/>
      </w:pPr>
      <w:r w:rsidRPr="00A05309">
        <w:t>313- Lorenzo, le bras vengeur de Dieu ?</w:t>
      </w:r>
    </w:p>
    <w:p w14:paraId="073515FF" w14:textId="77777777" w:rsidR="00A05309" w:rsidRPr="00A05309" w:rsidRDefault="00A05309" w:rsidP="00A05309">
      <w:pPr>
        <w:pStyle w:val="Sansinterligne"/>
        <w:rPr>
          <w:b/>
          <w:bCs/>
        </w:rPr>
      </w:pPr>
      <w:r w:rsidRPr="00A05309">
        <w:rPr>
          <w:b/>
          <w:bCs/>
        </w:rPr>
        <w:t>32- Pourtant l’impossible croyance en une transcendance</w:t>
      </w:r>
    </w:p>
    <w:p w14:paraId="1A99953B" w14:textId="77777777" w:rsidR="00A05309" w:rsidRPr="00A05309" w:rsidRDefault="00A05309" w:rsidP="00A05309">
      <w:pPr>
        <w:pStyle w:val="Sansinterligne"/>
        <w:ind w:firstLine="708"/>
      </w:pPr>
      <w:r w:rsidRPr="00A05309">
        <w:t>321 Une église corrompue</w:t>
      </w:r>
    </w:p>
    <w:p w14:paraId="584E5338" w14:textId="77777777" w:rsidR="00A05309" w:rsidRPr="00A05309" w:rsidRDefault="00A05309" w:rsidP="00A05309">
      <w:pPr>
        <w:pStyle w:val="Sansinterligne"/>
        <w:ind w:firstLine="708"/>
      </w:pPr>
      <w:r w:rsidRPr="00A05309">
        <w:t>322- Des croyance religieuses dégradées</w:t>
      </w:r>
    </w:p>
    <w:p w14:paraId="716D4416" w14:textId="77777777" w:rsidR="00A05309" w:rsidRPr="00A05309" w:rsidRDefault="00A05309" w:rsidP="00A05309">
      <w:pPr>
        <w:pStyle w:val="Sansinterligne"/>
        <w:ind w:firstLine="708"/>
      </w:pPr>
      <w:r w:rsidRPr="00A05309">
        <w:t>323 Le doute métaphysique de Lorenzo</w:t>
      </w:r>
    </w:p>
    <w:p w14:paraId="52189CC7" w14:textId="77777777" w:rsidR="00A05309" w:rsidRDefault="00A05309" w:rsidP="00A05309">
      <w:pPr>
        <w:pStyle w:val="Sansinterligne"/>
        <w:numPr>
          <w:ilvl w:val="0"/>
          <w:numId w:val="1"/>
        </w:numPr>
      </w:pPr>
    </w:p>
    <w:p w14:paraId="15436CF7" w14:textId="77777777" w:rsidR="00A05309" w:rsidRPr="00A05309" w:rsidRDefault="00A05309" w:rsidP="00A05309">
      <w:pPr>
        <w:pStyle w:val="Sansinterligne"/>
        <w:numPr>
          <w:ilvl w:val="0"/>
          <w:numId w:val="4"/>
        </w:numPr>
        <w:rPr>
          <w:b/>
          <w:bCs/>
          <w:u w:val="single"/>
        </w:rPr>
      </w:pPr>
      <w:r w:rsidRPr="00A05309">
        <w:rPr>
          <w:b/>
          <w:bCs/>
          <w:u w:val="single"/>
        </w:rPr>
        <w:t>Croire en l’art</w:t>
      </w:r>
    </w:p>
    <w:p w14:paraId="0CAED131" w14:textId="77777777" w:rsidR="00A05309" w:rsidRPr="00A05309" w:rsidRDefault="00A05309" w:rsidP="00A05309">
      <w:pPr>
        <w:pStyle w:val="Sansinterligne"/>
        <w:rPr>
          <w:b/>
          <w:bCs/>
        </w:rPr>
      </w:pPr>
      <w:r w:rsidRPr="00A05309">
        <w:rPr>
          <w:b/>
          <w:bCs/>
        </w:rPr>
        <w:t>41- Les raison de croire</w:t>
      </w:r>
    </w:p>
    <w:p w14:paraId="299BEC37" w14:textId="77777777" w:rsidR="00A05309" w:rsidRPr="00A05309" w:rsidRDefault="00A05309" w:rsidP="00A05309">
      <w:pPr>
        <w:pStyle w:val="Sansinterligne"/>
        <w:ind w:firstLine="708"/>
      </w:pPr>
      <w:r w:rsidRPr="00A05309">
        <w:t>411- Définition de l’art comme célébration de l’artiste « desservant bien humble de la sainte religion de la peinture » II,2</w:t>
      </w:r>
    </w:p>
    <w:p w14:paraId="364A1AD1" w14:textId="77777777" w:rsidR="00A05309" w:rsidRPr="00A05309" w:rsidRDefault="00A05309" w:rsidP="00A05309">
      <w:pPr>
        <w:pStyle w:val="Sansinterligne"/>
        <w:ind w:firstLine="708"/>
      </w:pPr>
      <w:r w:rsidRPr="00A05309">
        <w:t>412- L’art comme résistance à l’emprise de la tentation et de la séduction.</w:t>
      </w:r>
    </w:p>
    <w:p w14:paraId="74C390B2" w14:textId="77777777" w:rsidR="00A05309" w:rsidRPr="00A05309" w:rsidRDefault="00A05309" w:rsidP="00A05309">
      <w:pPr>
        <w:pStyle w:val="Sansinterligne"/>
        <w:rPr>
          <w:b/>
          <w:bCs/>
        </w:rPr>
      </w:pPr>
      <w:r w:rsidRPr="00A05309">
        <w:rPr>
          <w:b/>
          <w:bCs/>
        </w:rPr>
        <w:t>42- Pourtant, la corruption atteint l’artiste, également disqualifié</w:t>
      </w:r>
    </w:p>
    <w:p w14:paraId="7A1FC1ED" w14:textId="212BF748" w:rsidR="00A05309" w:rsidRPr="00A05309" w:rsidRDefault="00A05309" w:rsidP="00A05309">
      <w:pPr>
        <w:pStyle w:val="Sansinterligne"/>
        <w:ind w:firstLine="708"/>
        <w:rPr>
          <w:color w:val="00B050"/>
        </w:rPr>
      </w:pPr>
      <w:r w:rsidRPr="00A05309">
        <w:t xml:space="preserve">421- Déformation de l’art en sacrilège : la création devient l’objet d’une destruction </w:t>
      </w:r>
    </w:p>
    <w:p w14:paraId="2F5F8FC5" w14:textId="77777777" w:rsidR="00A05309" w:rsidRPr="00A05309" w:rsidRDefault="00A05309" w:rsidP="00A05309">
      <w:pPr>
        <w:pStyle w:val="Sansinterligne"/>
        <w:ind w:firstLine="708"/>
      </w:pPr>
      <w:r w:rsidRPr="00A05309">
        <w:t>422- La difficile nécessité pour l’artiste de son indépendance.</w:t>
      </w:r>
    </w:p>
    <w:p w14:paraId="40200B82" w14:textId="77777777" w:rsidR="00A05309" w:rsidRPr="00A05309" w:rsidRDefault="00A05309" w:rsidP="00A05309">
      <w:pPr>
        <w:pStyle w:val="Sansinterligne"/>
        <w:ind w:firstLine="708"/>
      </w:pPr>
      <w:r w:rsidRPr="00A05309">
        <w:t>423- L’art ou l’impuissance à agir</w:t>
      </w:r>
    </w:p>
    <w:p w14:paraId="415AF6AC" w14:textId="77777777" w:rsidR="00A05309" w:rsidRPr="00A05309" w:rsidRDefault="00A05309" w:rsidP="00A05309">
      <w:pPr>
        <w:pStyle w:val="Sansinterligne"/>
        <w:ind w:firstLine="708"/>
      </w:pPr>
      <w:r w:rsidRPr="00A05309">
        <w:t>424-</w:t>
      </w:r>
      <w:r w:rsidRPr="00A05309">
        <w:rPr>
          <w:i/>
          <w:iCs/>
        </w:rPr>
        <w:t xml:space="preserve"> Lorenzaccio</w:t>
      </w:r>
      <w:r w:rsidRPr="00A05309">
        <w:t xml:space="preserve"> ou l’histoire d’une décadence artistique</w:t>
      </w:r>
    </w:p>
    <w:p w14:paraId="595F7D58" w14:textId="77777777" w:rsidR="00375DC8" w:rsidRDefault="00375DC8"/>
    <w:sectPr w:rsidR="00375DC8" w:rsidSect="006D05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8FE"/>
    <w:multiLevelType w:val="hybridMultilevel"/>
    <w:tmpl w:val="22822876"/>
    <w:lvl w:ilvl="0" w:tplc="9DEC120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7E88"/>
    <w:multiLevelType w:val="hybridMultilevel"/>
    <w:tmpl w:val="9A809C9C"/>
    <w:lvl w:ilvl="0" w:tplc="89B8C0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6E0"/>
    <w:multiLevelType w:val="hybridMultilevel"/>
    <w:tmpl w:val="F558EDFE"/>
    <w:lvl w:ilvl="0" w:tplc="7B085D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19C0"/>
    <w:multiLevelType w:val="hybridMultilevel"/>
    <w:tmpl w:val="AAB42548"/>
    <w:lvl w:ilvl="0" w:tplc="50C04C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2948">
    <w:abstractNumId w:val="2"/>
  </w:num>
  <w:num w:numId="2" w16cid:durableId="391541639">
    <w:abstractNumId w:val="1"/>
  </w:num>
  <w:num w:numId="3" w16cid:durableId="551696202">
    <w:abstractNumId w:val="0"/>
  </w:num>
  <w:num w:numId="4" w16cid:durableId="68147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0"/>
    <w:rsid w:val="001B0434"/>
    <w:rsid w:val="001E2148"/>
    <w:rsid w:val="002C5199"/>
    <w:rsid w:val="002F13D8"/>
    <w:rsid w:val="00375DC8"/>
    <w:rsid w:val="003A0F38"/>
    <w:rsid w:val="00573F10"/>
    <w:rsid w:val="00767E95"/>
    <w:rsid w:val="00902364"/>
    <w:rsid w:val="00A05309"/>
    <w:rsid w:val="00A15FA2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CC7"/>
  <w15:chartTrackingRefBased/>
  <w15:docId w15:val="{E4F61257-CEC1-44C5-B9ED-EF361C6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2023-11-23T11:08:00Z</dcterms:created>
  <dcterms:modified xsi:type="dcterms:W3CDTF">2023-11-23T11:18:00Z</dcterms:modified>
</cp:coreProperties>
</file>