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b w:val="1"/>
          <w:bCs w:val="1"/>
        </w:rPr>
      </w:pPr>
      <w:r w:rsidDel="00000000" w:rsidR="00000000" w:rsidRPr="00000000">
        <w:rPr>
          <w:b w:val="1"/>
          <w:bCs w:val="1"/>
          <w:rtl w:val="0"/>
        </w:rPr>
        <w:t xml:space="preserve">Intro : La Pensée et le Vivant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Pourquoi étudier le vivant ? </w:t>
      </w:r>
    </w:p>
    <w:p w:rsidR="00000000" w:rsidDel="00000000" w:rsidP="00000000" w:rsidRDefault="00000000" w:rsidRPr="00000000" w14:paraId="00000004">
      <w:pPr>
        <w:jc w:val="both"/>
        <w:rPr/>
      </w:pPr>
      <w:r w:rsidDel="00000000" w:rsidR="00000000" w:rsidRPr="00000000">
        <w:rPr>
          <w:rtl w:val="0"/>
        </w:rPr>
        <w:t xml:space="preserve">Chercher à le connaitre semble nous en éloigner : exige d’analyser donc de décomposer, de réduire, de se détacher d’un ensemble qui justement nous échappe. “</w:t>
      </w:r>
      <w:r w:rsidDel="00000000" w:rsidR="00000000" w:rsidRPr="00000000">
        <w:rPr>
          <w:u w:val="single"/>
          <w:rtl w:val="0"/>
        </w:rPr>
        <w:t xml:space="preserve">On jouit non des lois de la nature, mais de la nature</w:t>
      </w:r>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t xml:space="preserve">En réalité, cette prise de distance permet de “</w:t>
      </w:r>
      <w:r w:rsidDel="00000000" w:rsidR="00000000" w:rsidRPr="00000000">
        <w:rPr>
          <w:u w:val="single"/>
          <w:rtl w:val="0"/>
        </w:rPr>
        <w:t xml:space="preserve">réduire les obstacles</w:t>
      </w:r>
      <w:r w:rsidDel="00000000" w:rsidR="00000000" w:rsidRPr="00000000">
        <w:rPr>
          <w:rtl w:val="0"/>
        </w:rPr>
        <w:t xml:space="preserve">”, est</w:t>
      </w:r>
      <w:r w:rsidDel="00000000" w:rsidR="00000000" w:rsidRPr="00000000">
        <w:rPr>
          <w:rtl w:val="0"/>
        </w:rPr>
        <w:t xml:space="preserve"> nécessaire pour l’homme</w:t>
      </w:r>
      <w:r w:rsidDel="00000000" w:rsidR="00000000" w:rsidRPr="00000000">
        <w:rPr>
          <w:rtl w:val="0"/>
        </w:rPr>
        <w:t xml:space="preserve"> car il existe “</w:t>
      </w:r>
      <w:r w:rsidDel="00000000" w:rsidR="00000000" w:rsidRPr="00000000">
        <w:rPr>
          <w:u w:val="single"/>
          <w:rtl w:val="0"/>
        </w:rPr>
        <w:t xml:space="preserve">un conflit entre l’homme et le monde</w:t>
      </w:r>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t xml:space="preserve">Ce mode de connaissance typiquement humain n’est pas supérieur à celui des animaux, ce sont des façons de répondre aux exigences du milieu, qui sont plus indirectes pour l’homme : “</w:t>
      </w:r>
      <w:r w:rsidDel="00000000" w:rsidR="00000000" w:rsidRPr="00000000">
        <w:rPr>
          <w:u w:val="single"/>
          <w:rtl w:val="0"/>
        </w:rPr>
        <w:t xml:space="preserve">L’homme ferait-il mieux que l’oiseau son nid, mieux que l’araignée sa toile ?</w:t>
      </w:r>
      <w:r w:rsidDel="00000000" w:rsidR="00000000" w:rsidRPr="00000000">
        <w:rPr>
          <w:rtl w:val="0"/>
        </w:rPr>
        <w:t xml:space="preserve">”</w:t>
      </w:r>
    </w:p>
    <w:p w:rsidR="00000000" w:rsidDel="00000000" w:rsidP="00000000" w:rsidRDefault="00000000" w:rsidRPr="00000000" w14:paraId="00000007">
      <w:pPr>
        <w:jc w:val="both"/>
        <w:rPr>
          <w:highlight w:val="yellow"/>
        </w:rPr>
      </w:pPr>
      <w:r w:rsidDel="00000000" w:rsidR="00000000" w:rsidRPr="00000000">
        <w:rPr>
          <w:rtl w:val="0"/>
        </w:rPr>
        <w:t xml:space="preserve">Ainsi, “</w:t>
      </w:r>
      <w:r w:rsidDel="00000000" w:rsidR="00000000" w:rsidRPr="00000000">
        <w:rPr>
          <w:u w:val="single"/>
          <w:rtl w:val="0"/>
        </w:rPr>
        <w:t xml:space="preserve">si la connaissance est fille de la peur, c’est pour la domination et l’organisation des expériences de la vie, pour la liberté de la vie</w:t>
      </w:r>
      <w:r w:rsidDel="00000000" w:rsidR="00000000" w:rsidRPr="00000000">
        <w:rPr>
          <w:rtl w:val="0"/>
        </w:rPr>
        <w:t xml:space="preserve">” : </w:t>
      </w:r>
      <w:r w:rsidDel="00000000" w:rsidR="00000000" w:rsidRPr="00000000">
        <w:rPr>
          <w:highlight w:val="yellow"/>
          <w:rtl w:val="0"/>
        </w:rPr>
        <w:t xml:space="preserve">connaitre n’est pas un but en soi, c’est un moyen de s’orienter.</w:t>
      </w:r>
    </w:p>
    <w:p w:rsidR="00000000" w:rsidDel="00000000" w:rsidP="00000000" w:rsidRDefault="00000000" w:rsidRPr="00000000" w14:paraId="00000008">
      <w:pPr>
        <w:jc w:val="both"/>
        <w:rPr/>
      </w:pPr>
      <w:r w:rsidDel="00000000" w:rsidR="00000000" w:rsidRPr="00000000">
        <w:rPr>
          <w:highlight w:val="yellow"/>
          <w:rtl w:val="0"/>
        </w:rPr>
        <w:t xml:space="preserve">Mais il faut garder conscience que l’approche analytique est limitée car elle nous fait perdre de vue la totalité,</w:t>
      </w:r>
      <w:r w:rsidDel="00000000" w:rsidR="00000000" w:rsidRPr="00000000">
        <w:rPr>
          <w:rtl w:val="0"/>
        </w:rPr>
        <w:t xml:space="preserve"> or </w:t>
      </w:r>
      <w:r w:rsidDel="00000000" w:rsidR="00000000" w:rsidRPr="00000000">
        <w:rPr>
          <w:u w:val="single"/>
          <w:rtl w:val="0"/>
        </w:rPr>
        <w:t xml:space="preserve">“les formes vivantes sont des totalités dont le sens réside dans leur tendance à se réaliser comme telles au cours de leur confrontation avec le milieu</w:t>
      </w:r>
      <w:r w:rsidDel="00000000" w:rsidR="00000000" w:rsidRPr="00000000">
        <w:rPr>
          <w:rtl w:val="0"/>
        </w:rPr>
        <w:t xml:space="preserve">”. L’observation d’un phénomène détecté en l’isolant (ex. le rôle d’un sel minéral, la composition d’une hormone surrénalienne) ne peut prendre sens qu’en le rapportant à son rôle dans l’organisme complet et en lien avec les réponses que cet organisme doit élaborer face à son environnement.</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bCs w:val="1"/>
        </w:rPr>
      </w:pPr>
      <w:r w:rsidDel="00000000" w:rsidR="00000000" w:rsidRPr="00000000">
        <w:rPr>
          <w:b w:val="1"/>
          <w:bCs w:val="1"/>
          <w:rtl w:val="0"/>
        </w:rPr>
        <w:t xml:space="preserve">Méthode : L’expérimentation en biologie animale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L’objectif est de remettre en perspective l’ouvrage célèbre de Claude Bernard en étudiant des exemples d’expérimentations, qui montrent que le savoir “</w:t>
      </w:r>
      <w:r w:rsidDel="00000000" w:rsidR="00000000" w:rsidRPr="00000000">
        <w:rPr>
          <w:u w:val="single"/>
          <w:rtl w:val="0"/>
        </w:rPr>
        <w:t xml:space="preserve">est une rectification de l’erreur</w:t>
      </w:r>
      <w:r w:rsidDel="00000000" w:rsidR="00000000" w:rsidRPr="00000000">
        <w:rPr>
          <w:rtl w:val="0"/>
        </w:rPr>
        <w:t xml:space="preserve">” dans “</w:t>
      </w:r>
      <w:r w:rsidDel="00000000" w:rsidR="00000000" w:rsidRPr="00000000">
        <w:rPr>
          <w:u w:val="single"/>
          <w:rtl w:val="0"/>
        </w:rPr>
        <w:t xml:space="preserve">cette entreprise pleine de risques et de périls qu’est l’expérimentation en biologie</w:t>
      </w:r>
      <w:r w:rsidDel="00000000" w:rsidR="00000000" w:rsidRPr="00000000">
        <w:rPr>
          <w:rtl w:val="0"/>
        </w:rPr>
        <w:t xml:space="preserve">.”</w:t>
      </w:r>
    </w:p>
    <w:p w:rsidR="00000000" w:rsidDel="00000000" w:rsidP="00000000" w:rsidRDefault="00000000" w:rsidRPr="00000000" w14:paraId="0000000D">
      <w:pPr>
        <w:jc w:val="both"/>
        <w:rPr/>
      </w:pPr>
      <w:r w:rsidDel="00000000" w:rsidR="00000000" w:rsidRPr="00000000">
        <w:rPr>
          <w:rtl w:val="0"/>
        </w:rPr>
        <w:t xml:space="preserve">ex : la leçon sur la contraction musculaire” : l’expérience du muscle placé dans un bocal d’eau n’a de sens que si l’on comprend qu’elle vient corriger l’erreur consistant à croire que la contraction résulte de la circulation d’un fluide dans le muscle, et que si l’on considère le fonctionnement global de l’organisme animal.</w:t>
      </w:r>
    </w:p>
    <w:p w:rsidR="00000000" w:rsidDel="00000000" w:rsidP="00000000" w:rsidRDefault="00000000" w:rsidRPr="00000000" w14:paraId="0000000E">
      <w:pPr>
        <w:jc w:val="both"/>
        <w:rPr/>
      </w:pPr>
      <w:r w:rsidDel="00000000" w:rsidR="00000000" w:rsidRPr="00000000">
        <w:rPr>
          <w:rtl w:val="0"/>
        </w:rPr>
        <w:t xml:space="preserve">En remontant par cet exemple à l’Antiquité, on voit que l’expérimentation a toujours accompagné la connaissance du vivant, elle lui est nécessaire : “</w:t>
      </w:r>
      <w:r w:rsidDel="00000000" w:rsidR="00000000" w:rsidRPr="00000000">
        <w:rPr>
          <w:u w:val="single"/>
          <w:rtl w:val="0"/>
        </w:rPr>
        <w:t xml:space="preserve">il n’est pas étonnant que l’insatiable passion de connaitre, armée du fer, se soit efforcée de se frayer un chemin jusqu’aux secrets de la nature et ait appliqué une violence licite à ces victimes de la philosophie naturelle, qu’il est permis de se procurer à bon compte, aux chiens</w:t>
      </w:r>
      <w:r w:rsidDel="00000000" w:rsidR="00000000" w:rsidRPr="00000000">
        <w:rPr>
          <w:rtl w:val="0"/>
        </w:rPr>
        <w:t xml:space="preserve">”, dit ainsi un texte du 18e siècle. Ce texte met en lumière la manière dont </w:t>
      </w:r>
      <w:r w:rsidDel="00000000" w:rsidR="00000000" w:rsidRPr="00000000">
        <w:rPr>
          <w:highlight w:val="yellow"/>
          <w:rtl w:val="0"/>
        </w:rPr>
        <w:t xml:space="preserve">la recherche s’accompagne de violence</w:t>
      </w:r>
      <w:r w:rsidDel="00000000" w:rsidR="00000000" w:rsidRPr="00000000">
        <w:rPr>
          <w:rtl w:val="0"/>
        </w:rPr>
        <w:t xml:space="preserve"> et procède par analogie en utilisant des “substituts” animaux pour soigner les humains.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highlight w:val="yellow"/>
          <w:rtl w:val="0"/>
        </w:rPr>
        <w:t xml:space="preserve">L’expérience est nécessaire car il s’agit de comprendre des fonctions, des processus, que la description anatomique ne permet pas de saisir</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Or comprendre des fonctionnements est difficile : ex de la circulation sanguine. D’abord comprise comme une irrigation, par analogie avec ce que l’homme connait, il a fallu du temps et des expériences diverses pour rectifier ce préjugé et comprendre le phénomène.</w:t>
      </w:r>
    </w:p>
    <w:p w:rsidR="00000000" w:rsidDel="00000000" w:rsidP="00000000" w:rsidRDefault="00000000" w:rsidRPr="00000000" w14:paraId="00000012">
      <w:pPr>
        <w:jc w:val="both"/>
        <w:rPr/>
      </w:pPr>
      <w:r w:rsidDel="00000000" w:rsidR="00000000" w:rsidRPr="00000000">
        <w:rPr>
          <w:rtl w:val="0"/>
        </w:rPr>
        <w:t xml:space="preserve">En effet, pour comprendre les fonctions d’un organisme, il faut les saisir dans “</w:t>
      </w:r>
      <w:r w:rsidDel="00000000" w:rsidR="00000000" w:rsidRPr="00000000">
        <w:rPr>
          <w:u w:val="single"/>
          <w:rtl w:val="0"/>
        </w:rPr>
        <w:t xml:space="preserve">son débat avec le milieu.</w:t>
      </w:r>
      <w:r w:rsidDel="00000000" w:rsidR="00000000" w:rsidRPr="00000000">
        <w:rPr>
          <w:rtl w:val="0"/>
        </w:rPr>
        <w:t xml:space="preserve">” Or l’homme fonctionne de manière “</w:t>
      </w:r>
      <w:r w:rsidDel="00000000" w:rsidR="00000000" w:rsidRPr="00000000">
        <w:rPr>
          <w:u w:val="single"/>
          <w:rtl w:val="0"/>
        </w:rPr>
        <w:t xml:space="preserve">hétéropoétique</w:t>
      </w:r>
      <w:r w:rsidDel="00000000" w:rsidR="00000000" w:rsidRPr="00000000">
        <w:rPr>
          <w:rtl w:val="0"/>
        </w:rPr>
        <w:t xml:space="preserve">”, c’est-à-dire qu’il construit des réponses technologiques, agissant sur l’environnement, de l’extérieur. A l’inverse, la réponse de la nature est “</w:t>
      </w:r>
      <w:r w:rsidDel="00000000" w:rsidR="00000000" w:rsidRPr="00000000">
        <w:rPr>
          <w:u w:val="single"/>
          <w:rtl w:val="0"/>
        </w:rPr>
        <w:t xml:space="preserve">autopoétique</w:t>
      </w:r>
      <w:r w:rsidDel="00000000" w:rsidR="00000000" w:rsidRPr="00000000">
        <w:rPr>
          <w:rtl w:val="0"/>
        </w:rPr>
        <w:t xml:space="preserve">” (créées de l’intérieur, inventives et progressives), donc il faut “</w:t>
      </w:r>
      <w:r w:rsidDel="00000000" w:rsidR="00000000" w:rsidRPr="00000000">
        <w:rPr>
          <w:u w:val="single"/>
          <w:rtl w:val="0"/>
        </w:rPr>
        <w:t xml:space="preserve">abandonner ces logiques de l’action humaine pour comprendre les fonctions vivantes</w:t>
      </w:r>
      <w:r w:rsidDel="00000000" w:rsidR="00000000" w:rsidRPr="00000000">
        <w:rPr>
          <w:rtl w:val="0"/>
        </w:rPr>
        <w:t xml:space="preserve">”, qui peuvent nous paraitre “</w:t>
      </w:r>
      <w:r w:rsidDel="00000000" w:rsidR="00000000" w:rsidRPr="00000000">
        <w:rPr>
          <w:u w:val="single"/>
          <w:rtl w:val="0"/>
        </w:rPr>
        <w:t xml:space="preserve">absurdes</w:t>
      </w:r>
      <w:r w:rsidDel="00000000" w:rsidR="00000000" w:rsidRPr="00000000">
        <w:rPr>
          <w:rtl w:val="0"/>
        </w:rPr>
        <w:t xml:space="preserve">” ou “</w:t>
      </w:r>
      <w:r w:rsidDel="00000000" w:rsidR="00000000" w:rsidRPr="00000000">
        <w:rPr>
          <w:u w:val="single"/>
          <w:rtl w:val="0"/>
        </w:rPr>
        <w:t xml:space="preserve">alogiques</w:t>
      </w:r>
      <w:r w:rsidDel="00000000" w:rsidR="00000000" w:rsidRPr="00000000">
        <w:rPr>
          <w:rtl w:val="0"/>
        </w:rPr>
        <w:t xml:space="preserve">” selon nos critères. </w:t>
      </w:r>
      <w:r w:rsidDel="00000000" w:rsidR="00000000" w:rsidRPr="00000000">
        <w:rPr>
          <w:highlight w:val="yellow"/>
          <w:rtl w:val="0"/>
        </w:rPr>
        <w:t xml:space="preserve">Les réponses de la vie sont plus créatives, plus souples qu’on ne l’imagine</w:t>
      </w:r>
      <w:r w:rsidDel="00000000" w:rsidR="00000000" w:rsidRPr="00000000">
        <w:rPr>
          <w:rtl w:val="0"/>
        </w:rPr>
        <w:t xml:space="preserv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Autres difficultés : on ne peut expérimenter sur un phénomène qu’en l’isolant, or le résultat ne peut avoir de sens que par rapport à la totalité de l’organisme et de son environnement : “</w:t>
      </w:r>
      <w:r w:rsidDel="00000000" w:rsidR="00000000" w:rsidRPr="00000000">
        <w:rPr>
          <w:u w:val="single"/>
          <w:rtl w:val="0"/>
        </w:rPr>
        <w:t xml:space="preserve">la difficulté, sinon l’obstacle, tient dans le fait de tenter par l’analyse l’approche d’un être qui n’est ni une partie ou un segment, ni une somme de parties ou de segments, mais qui n’est un vivant qu’en vivant comme un, c’est-à-dire comme un tout</w:t>
      </w:r>
      <w:r w:rsidDel="00000000" w:rsidR="00000000" w:rsidRPr="00000000">
        <w:rPr>
          <w:rtl w:val="0"/>
        </w:rPr>
        <w:t xml:space="preserve">.”</w:t>
      </w:r>
    </w:p>
    <w:p w:rsidR="00000000" w:rsidDel="00000000" w:rsidP="00000000" w:rsidRDefault="00000000" w:rsidRPr="00000000" w14:paraId="00000015">
      <w:pPr>
        <w:jc w:val="both"/>
        <w:rPr/>
      </w:pPr>
      <w:r w:rsidDel="00000000" w:rsidR="00000000" w:rsidRPr="00000000">
        <w:rPr>
          <w:rtl w:val="0"/>
        </w:rPr>
        <w:t xml:space="preserve">Il ne faut donc pas perdre de vue les limites de l’expérimentation sur du vivant</w:t>
      </w:r>
    </w:p>
    <w:p w:rsidR="00000000" w:rsidDel="00000000" w:rsidP="00000000" w:rsidRDefault="00000000" w:rsidRPr="00000000" w14:paraId="00000016">
      <w:pPr>
        <w:jc w:val="both"/>
        <w:rPr/>
      </w:pPr>
      <w:r w:rsidDel="00000000" w:rsidR="00000000" w:rsidRPr="00000000">
        <w:rPr>
          <w:rtl w:val="0"/>
        </w:rPr>
        <w:t xml:space="preserve">1°) spécificité : difficile de généraliser car chaque variété (ex. action de la caféine sur les muscles de la grenouille verte ou rousse), chaque espèce (ex. les réflexes chez le lapin ou le chat), possède des fonctionnements différents (ex. réparation des fractures chez le chien ou chez l’homme)</w:t>
      </w:r>
    </w:p>
    <w:p w:rsidR="00000000" w:rsidDel="00000000" w:rsidP="00000000" w:rsidRDefault="00000000" w:rsidRPr="00000000" w14:paraId="00000017">
      <w:pPr>
        <w:jc w:val="both"/>
        <w:rPr/>
      </w:pPr>
      <w:r w:rsidDel="00000000" w:rsidR="00000000" w:rsidRPr="00000000">
        <w:rPr>
          <w:rtl w:val="0"/>
        </w:rPr>
        <w:t xml:space="preserve">2°) individualisation : à l’intérieur même d’une espèce, chaque individu est unique, il est donc difficile de comparer les résultats entre un organisme modifié et un organisme témoin. Rechercher volontairement à obtenir deux individus très proches génétiquement revient à créer un “artefact”, donc à s’éloigner de la nature</w:t>
      </w:r>
    </w:p>
    <w:p w:rsidR="00000000" w:rsidDel="00000000" w:rsidP="00000000" w:rsidRDefault="00000000" w:rsidRPr="00000000" w14:paraId="00000018">
      <w:pPr>
        <w:jc w:val="both"/>
        <w:rPr/>
      </w:pPr>
      <w:r w:rsidDel="00000000" w:rsidR="00000000" w:rsidRPr="00000000">
        <w:rPr>
          <w:rtl w:val="0"/>
        </w:rPr>
        <w:t xml:space="preserve">3°) totalité : on a affaire à un organisme qui va réagir globalement à la modification opérée par l’expérimentateur, on ne peut donc pas isoler le phénomène (ex. de la section de la moelle épinière)</w:t>
      </w:r>
    </w:p>
    <w:p w:rsidR="00000000" w:rsidDel="00000000" w:rsidP="00000000" w:rsidRDefault="00000000" w:rsidRPr="00000000" w14:paraId="00000019">
      <w:pPr>
        <w:jc w:val="both"/>
        <w:rPr/>
      </w:pPr>
      <w:r w:rsidDel="00000000" w:rsidR="00000000" w:rsidRPr="00000000">
        <w:rPr>
          <w:rtl w:val="0"/>
        </w:rPr>
        <w:t xml:space="preserve">4°) irréversibilité : un organisme évolue au cours du temps, il ne réagira pas de la même manière en fonction de son stade de développement et de son histoire (ex. de la découverte du vaccin ou de l'anaphylaxie)</w:t>
      </w:r>
    </w:p>
    <w:p w:rsidR="00000000" w:rsidDel="00000000" w:rsidP="00000000" w:rsidRDefault="00000000" w:rsidRPr="00000000" w14:paraId="0000001A">
      <w:pPr>
        <w:jc w:val="both"/>
        <w:rPr/>
      </w:pPr>
      <w:r w:rsidDel="00000000" w:rsidR="00000000" w:rsidRPr="00000000">
        <w:rPr>
          <w:rtl w:val="0"/>
        </w:rPr>
        <w:t xml:space="preserve">Conclusion : les résultats d’une expérience en biologie sont plus douteux que dans les sciences de la matière. Mais ces difficultés “</w:t>
      </w:r>
      <w:r w:rsidDel="00000000" w:rsidR="00000000" w:rsidRPr="00000000">
        <w:rPr>
          <w:u w:val="single"/>
          <w:rtl w:val="0"/>
        </w:rPr>
        <w:t xml:space="preserve">ne sont pas des obstacles absolus mais des stimulants de l’invention</w:t>
      </w:r>
      <w:r w:rsidDel="00000000" w:rsidR="00000000" w:rsidRPr="00000000">
        <w:rPr>
          <w:rtl w:val="0"/>
        </w:rPr>
        <w:t xml:space="preserve">.” </w:t>
      </w:r>
      <w:r w:rsidDel="00000000" w:rsidR="00000000" w:rsidRPr="00000000">
        <w:rPr>
          <w:highlight w:val="yellow"/>
          <w:rtl w:val="0"/>
        </w:rPr>
        <w:t xml:space="preserve">Il ne faut pas perdre de vue la spécificité du vivant, sa capacité à inventer, à évoluer, l’originalité de chaque organisme</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L’approche physico-chimique s’est donc révélée très limitée pour expliquer la biologie : elle indique le contenu d’un phénomène mais non le fonctionnement (ex. membranes de la cellule). Il faut donc élaborer des expériences complexes (ex. déplacement des ovaires chez une femelle de rongeur) tout en gardant à l’esprit que l’expérience est artificielle et ne rend pas compte exactement de phénomènes et de réactions naturelles : </w:t>
      </w:r>
      <w:r w:rsidDel="00000000" w:rsidR="00000000" w:rsidRPr="00000000">
        <w:rPr>
          <w:u w:val="single"/>
          <w:rtl w:val="0"/>
        </w:rPr>
        <w:t xml:space="preserve">“l’observation trouble le phénomène</w:t>
      </w:r>
      <w:r w:rsidDel="00000000" w:rsidR="00000000" w:rsidRPr="00000000">
        <w:rPr>
          <w:rtl w:val="0"/>
        </w:rPr>
        <w:t xml:space="preserv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En conclusion : rappel du caractère spécifique et difficile de l’expérimentation en biologie : </w:t>
      </w:r>
      <w:r w:rsidDel="00000000" w:rsidR="00000000" w:rsidRPr="00000000">
        <w:rPr>
          <w:u w:val="single"/>
          <w:rtl w:val="0"/>
        </w:rPr>
        <w:t xml:space="preserve">“la méthode expérimentale, c’est aussi une sorte de route que l’homme biologiste trace dans le monde du hérisson, de la grenouille, de la drosophile, de la paramécie et du streptocoque</w:t>
      </w:r>
      <w:r w:rsidDel="00000000" w:rsidR="00000000" w:rsidRPr="00000000">
        <w:rPr>
          <w:rtl w:val="0"/>
        </w:rPr>
        <w:t xml:space="preserve">”. Image qui rappelle le </w:t>
      </w:r>
      <w:r w:rsidDel="00000000" w:rsidR="00000000" w:rsidRPr="00000000">
        <w:rPr>
          <w:highlight w:val="yellow"/>
          <w:rtl w:val="0"/>
        </w:rPr>
        <w:t xml:space="preserve">caractère artificiel, inadapté et potentiellement violent de cette action pourtant nécessaire à la compréhension du vivant</w:t>
      </w:r>
      <w:r w:rsidDel="00000000" w:rsidR="00000000" w:rsidRPr="00000000">
        <w:rPr>
          <w:rtl w:val="0"/>
        </w:rPr>
        <w:t xml:space="preserve">.</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bCs w:val="1"/>
        </w:rPr>
      </w:pPr>
      <w:r w:rsidDel="00000000" w:rsidR="00000000" w:rsidRPr="00000000">
        <w:rPr>
          <w:b w:val="1"/>
          <w:bCs w:val="1"/>
          <w:rtl w:val="0"/>
        </w:rPr>
        <w:t xml:space="preserve">Philosophie 2 : Machine et organisme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Voir dans un organisme une machine n’a rien d’intuitif. Cela ne peut se produire qu’après l’élaboration des machines automatiques, qui ont l’air de fonctionner toutes seules : machines de guerre (catapultes) au temps d’Aristote, et surtout fascination pour les automates au 17e siècle. On peut alors alors faire le parallèle entre la machine automatique et l’organisme vivant, mais pourquoi le fait-on ?</w:t>
      </w:r>
    </w:p>
    <w:p w:rsidR="00000000" w:rsidDel="00000000" w:rsidP="00000000" w:rsidRDefault="00000000" w:rsidRPr="00000000" w14:paraId="00000025">
      <w:pPr>
        <w:jc w:val="both"/>
        <w:rPr/>
      </w:pPr>
      <w:r w:rsidDel="00000000" w:rsidR="00000000" w:rsidRPr="00000000">
        <w:rPr>
          <w:highlight w:val="yellow"/>
          <w:rtl w:val="0"/>
        </w:rPr>
        <w:t xml:space="preserve">Dimension idéologique et culturelle</w:t>
      </w:r>
      <w:r w:rsidDel="00000000" w:rsidR="00000000" w:rsidRPr="00000000">
        <w:rPr>
          <w:rtl w:val="0"/>
        </w:rPr>
        <w:t xml:space="preserve"> : ainsi, d’après Schuhl, le mépris des Grecs pour le travail et leur habitude de l’esclavage pousse Aristote à </w:t>
      </w:r>
      <w:r w:rsidDel="00000000" w:rsidR="00000000" w:rsidRPr="00000000">
        <w:rPr>
          <w:highlight w:val="yellow"/>
          <w:rtl w:val="0"/>
        </w:rPr>
        <w:t xml:space="preserve">voir en l’esclave une “machine animée.”</w:t>
      </w:r>
      <w:r w:rsidDel="00000000" w:rsidR="00000000" w:rsidRPr="00000000">
        <w:rPr>
          <w:rtl w:val="0"/>
        </w:rPr>
        <w:t xml:space="preserve"> De même pour le P Laberthonnière, le contexte chrétien éclaire la physique de Descartes : </w:t>
      </w:r>
      <w:r w:rsidDel="00000000" w:rsidR="00000000" w:rsidRPr="00000000">
        <w:rPr>
          <w:u w:val="single"/>
          <w:rtl w:val="0"/>
        </w:rPr>
        <w:t xml:space="preserve">“il fallait d’abord que l’homme fût conçu comme un être transcendant à la nature et à la matière pour que son droit et son devoir d’exploiter la matière, sans égards pour elle, fût affirmée</w:t>
      </w:r>
      <w:r w:rsidDel="00000000" w:rsidR="00000000" w:rsidRPr="00000000">
        <w:rPr>
          <w:rtl w:val="0"/>
        </w:rPr>
        <w:t xml:space="preserve">.”</w:t>
      </w:r>
    </w:p>
    <w:p w:rsidR="00000000" w:rsidDel="00000000" w:rsidP="00000000" w:rsidRDefault="00000000" w:rsidRPr="00000000" w14:paraId="00000026">
      <w:pPr>
        <w:jc w:val="both"/>
        <w:rPr/>
      </w:pPr>
      <w:r w:rsidDel="00000000" w:rsidR="00000000" w:rsidRPr="00000000">
        <w:rPr>
          <w:highlight w:val="yellow"/>
          <w:rtl w:val="0"/>
        </w:rPr>
        <w:t xml:space="preserve">Pour Descartes, la théorie des animaux-machines est liée à la distinction radicale de l’âme et du corps</w:t>
      </w:r>
      <w:r w:rsidDel="00000000" w:rsidR="00000000" w:rsidRPr="00000000">
        <w:rPr>
          <w:rtl w:val="0"/>
        </w:rPr>
        <w:t xml:space="preserve"> : la matière d’un côté, homogène, et la pensée de l’autre, inséparable du jugement et propre à l’homme, “</w:t>
      </w:r>
      <w:r w:rsidDel="00000000" w:rsidR="00000000" w:rsidRPr="00000000">
        <w:rPr>
          <w:u w:val="single"/>
          <w:rtl w:val="0"/>
        </w:rPr>
        <w:t xml:space="preserve">puisque nous n’avons aucun signe que les animaux jugent, incapables qu’ils sont de langage et d’invention</w:t>
      </w:r>
      <w:r w:rsidDel="00000000" w:rsidR="00000000" w:rsidRPr="00000000">
        <w:rPr>
          <w:rtl w:val="0"/>
        </w:rPr>
        <w:t xml:space="preserve">.” S’y ajoute comme chez Aristote un “fondement moral” : “</w:t>
      </w:r>
      <w:r w:rsidDel="00000000" w:rsidR="00000000" w:rsidRPr="00000000">
        <w:rPr>
          <w:u w:val="single"/>
          <w:rtl w:val="0"/>
        </w:rPr>
        <w:t xml:space="preserve">mon opinion absout les hommes du soupçon de faute chaque fois qu’ils mangent ou qu’ils tuent des animaux</w:t>
      </w:r>
      <w:r w:rsidDel="00000000" w:rsidR="00000000" w:rsidRPr="00000000">
        <w:rPr>
          <w:rtl w:val="0"/>
        </w:rPr>
        <w:t xml:space="preserve">.” </w:t>
      </w:r>
      <w:r w:rsidDel="00000000" w:rsidR="00000000" w:rsidRPr="00000000">
        <w:rPr>
          <w:highlight w:val="yellow"/>
          <w:rtl w:val="0"/>
        </w:rPr>
        <w:t xml:space="preserve">Le modèle mécanique permet d’instrumentaliser le vivant</w:t>
      </w:r>
      <w:r w:rsidDel="00000000" w:rsidR="00000000" w:rsidRPr="00000000">
        <w:rPr>
          <w:rtl w:val="0"/>
        </w:rPr>
        <w:t xml:space="preserve">.</w:t>
      </w:r>
    </w:p>
    <w:p w:rsidR="00000000" w:rsidDel="00000000" w:rsidP="00000000" w:rsidRDefault="00000000" w:rsidRPr="00000000" w14:paraId="00000027">
      <w:pPr>
        <w:jc w:val="both"/>
        <w:rPr/>
      </w:pPr>
      <w:r w:rsidDel="00000000" w:rsidR="00000000" w:rsidRPr="00000000">
        <w:rPr>
          <w:rtl w:val="0"/>
        </w:rPr>
        <w:t xml:space="preserve">Cette vision se veut aussi plus rationnelle mais elle oblige pourtant à envisager un </w:t>
      </w:r>
      <w:r w:rsidDel="00000000" w:rsidR="00000000" w:rsidRPr="00000000">
        <w:rPr>
          <w:i w:val="1"/>
          <w:iCs w:val="1"/>
          <w:rtl w:val="0"/>
        </w:rPr>
        <w:t xml:space="preserve">Artifex Maximus</w:t>
      </w:r>
      <w:r w:rsidDel="00000000" w:rsidR="00000000" w:rsidRPr="00000000">
        <w:rPr>
          <w:rtl w:val="0"/>
        </w:rPr>
        <w:t xml:space="preserve">, un Dieu Créateur qui construit une machine pour imiter le vivant. </w:t>
      </w:r>
      <w:r w:rsidDel="00000000" w:rsidR="00000000" w:rsidRPr="00000000">
        <w:rPr>
          <w:highlight w:val="yellow"/>
          <w:rtl w:val="0"/>
        </w:rPr>
        <w:t xml:space="preserve">La vision mécaniste du vivant ne permet donc pas de supprimer l’anthropomorphisme</w:t>
      </w:r>
      <w:r w:rsidDel="00000000" w:rsidR="00000000" w:rsidRPr="00000000">
        <w:rPr>
          <w:rtl w:val="0"/>
        </w:rPr>
        <w:t xml:space="preserv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Certes, dans un organisme comme ailleurs, les effets sont toujours le produit d’une causalité, dans un sens donc d’un mécanisme, mais celui-ci ne peut être “fortuit” (dû au hasard). ex de l’élargissement du bassin avant l’accouchement. Il y a une finalité à l'œuvre, mais d’un autre ordre.</w:t>
      </w:r>
    </w:p>
    <w:p w:rsidR="00000000" w:rsidDel="00000000" w:rsidP="00000000" w:rsidRDefault="00000000" w:rsidRPr="00000000" w14:paraId="0000002A">
      <w:pPr>
        <w:jc w:val="both"/>
        <w:rPr/>
      </w:pPr>
      <w:r w:rsidDel="00000000" w:rsidR="00000000" w:rsidRPr="00000000">
        <w:rPr>
          <w:rtl w:val="0"/>
        </w:rPr>
        <w:t xml:space="preserve">En effet, il faut inverser le rapport entre machine et organisme : le corps n’est pas une machine très élaborée, c’est la machine qui est un organe rudimentaire. “</w:t>
      </w:r>
      <w:r w:rsidDel="00000000" w:rsidR="00000000" w:rsidRPr="00000000">
        <w:rPr>
          <w:highlight w:val="yellow"/>
          <w:u w:val="single"/>
          <w:rtl w:val="0"/>
        </w:rPr>
        <w:t xml:space="preserve">Dans un organisme on observe des phénomènes d’auto-construction, d’auto-conservation, d’auto-régulation, d’auto-réparation</w:t>
      </w:r>
      <w:r w:rsidDel="00000000" w:rsidR="00000000" w:rsidRPr="00000000">
        <w:rPr>
          <w:rtl w:val="0"/>
        </w:rPr>
        <w:t xml:space="preserve">.” “</w:t>
      </w:r>
      <w:r w:rsidDel="00000000" w:rsidR="00000000" w:rsidRPr="00000000">
        <w:rPr>
          <w:u w:val="single"/>
          <w:rtl w:val="0"/>
        </w:rPr>
        <w:t xml:space="preserve">De plus une machine présente une rigidité fonctionnelle nette</w:t>
      </w:r>
      <w:r w:rsidDel="00000000" w:rsidR="00000000" w:rsidRPr="00000000">
        <w:rPr>
          <w:rtl w:val="0"/>
        </w:rPr>
        <w:t xml:space="preserve">”. “</w:t>
      </w:r>
      <w:r w:rsidDel="00000000" w:rsidR="00000000" w:rsidRPr="00000000">
        <w:rPr>
          <w:u w:val="single"/>
          <w:rtl w:val="0"/>
        </w:rPr>
        <w:t xml:space="preserve">Dans l’organisme, au contraire, on observe une vicariance des fonctions, une polyvalence des organes</w:t>
      </w:r>
      <w:r w:rsidDel="00000000" w:rsidR="00000000" w:rsidRPr="00000000">
        <w:rPr>
          <w:rtl w:val="0"/>
        </w:rPr>
        <w:t xml:space="preserve">” (ex. fonction du langage assurée par une autre partie du cerveau après une hémiplégie chez l’enfant, l’estomac joue un rôle qu’on a longtemps ignoré dans la fabrication du sang…).</w:t>
      </w:r>
    </w:p>
    <w:p w:rsidR="00000000" w:rsidDel="00000000" w:rsidP="00000000" w:rsidRDefault="00000000" w:rsidRPr="00000000" w14:paraId="0000002B">
      <w:pPr>
        <w:jc w:val="both"/>
        <w:rPr/>
      </w:pPr>
      <w:r w:rsidDel="00000000" w:rsidR="00000000" w:rsidRPr="00000000">
        <w:rPr>
          <w:rtl w:val="0"/>
        </w:rPr>
        <w:t xml:space="preserve">La machine est le résultat d’un calcul, son action est prévisible et normée tandis que l’organisme “</w:t>
      </w:r>
      <w:r w:rsidDel="00000000" w:rsidR="00000000" w:rsidRPr="00000000">
        <w:rPr>
          <w:u w:val="single"/>
          <w:rtl w:val="0"/>
        </w:rPr>
        <w:t xml:space="preserve">a moins de finalité et plus de potentialités</w:t>
      </w:r>
      <w:r w:rsidDel="00000000" w:rsidR="00000000" w:rsidRPr="00000000">
        <w:rPr>
          <w:rtl w:val="0"/>
        </w:rPr>
        <w:t xml:space="preserve">.” “</w:t>
      </w:r>
      <w:r w:rsidDel="00000000" w:rsidR="00000000" w:rsidRPr="00000000">
        <w:rPr>
          <w:highlight w:val="yellow"/>
          <w:u w:val="single"/>
          <w:rtl w:val="0"/>
        </w:rPr>
        <w:t xml:space="preserve">la vie est expérience, c’est-à-dire improvisation</w:t>
      </w:r>
      <w:r w:rsidDel="00000000" w:rsidR="00000000" w:rsidRPr="00000000">
        <w:rPr>
          <w:u w:val="single"/>
          <w:rtl w:val="0"/>
        </w:rPr>
        <w:t xml:space="preserve">, utilisation des occurrences ; elle est tentative dans tous les sens.</w:t>
      </w:r>
      <w:r w:rsidDel="00000000" w:rsidR="00000000" w:rsidRPr="00000000">
        <w:rPr>
          <w:rtl w:val="0"/>
        </w:rPr>
        <w:t xml:space="preserve">” D’où le fait que la vie n’est pas normative et “tolère des monstruosités.”</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La preuve de cette impossibilité de ne voir dans un organisme qu’une machine, est l’étude embryologique : les expériences sur les œufs d’oursin montrent que le développement se poursuit après des modifications complexes, ce qui ne serait pas possible s’il était mécanique et pré-programmé.</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A l’inverse, il faut se rendre compte que la connaissance ne suffit pas pour réaliser des objets techniques, il faut un savoir-faire, une ingéniosité qui montre que</w:t>
      </w:r>
      <w:r w:rsidDel="00000000" w:rsidR="00000000" w:rsidRPr="00000000">
        <w:rPr>
          <w:highlight w:val="yellow"/>
          <w:rtl w:val="0"/>
        </w:rPr>
        <w:t xml:space="preserve"> l’artefact est un prolongement de l’organisme</w:t>
      </w:r>
      <w:r w:rsidDel="00000000" w:rsidR="00000000" w:rsidRPr="00000000">
        <w:rPr>
          <w:rtl w:val="0"/>
        </w:rPr>
        <w:t xml:space="preserve">. De fait, les premiers outils ne font que reproduire et amplifier les mouvements du corps. La complexité des machines se construit ensuite progressivement, avec une part de hasard, de tâtonnement : “</w:t>
      </w:r>
      <w:r w:rsidDel="00000000" w:rsidR="00000000" w:rsidRPr="00000000">
        <w:rPr>
          <w:u w:val="single"/>
          <w:rtl w:val="0"/>
        </w:rPr>
        <w:t xml:space="preserve">c’est la rationalisation des techniques qui fait oublier l’origine irrationnelle des machines</w:t>
      </w:r>
      <w:r w:rsidDel="00000000" w:rsidR="00000000" w:rsidRPr="00000000">
        <w:rPr>
          <w:rtl w:val="0"/>
        </w:rPr>
        <w:t xml:space="preserve">.” Dimension organique, naturelle donc, des machines, qui sont un prolongement du corps et doivent y être adaptées (et non l’inverse, ex. Taylor)</w:t>
      </w:r>
    </w:p>
    <w:p w:rsidR="00000000" w:rsidDel="00000000" w:rsidP="00000000" w:rsidRDefault="00000000" w:rsidRPr="00000000" w14:paraId="00000030">
      <w:pPr>
        <w:jc w:val="both"/>
        <w:rPr/>
      </w:pPr>
      <w:r w:rsidDel="00000000" w:rsidR="00000000" w:rsidRPr="00000000">
        <w:rPr>
          <w:rtl w:val="0"/>
        </w:rPr>
        <w:t xml:space="preserve">Il faut donc “</w:t>
      </w:r>
      <w:r w:rsidDel="00000000" w:rsidR="00000000" w:rsidRPr="00000000">
        <w:rPr>
          <w:u w:val="single"/>
          <w:rtl w:val="0"/>
        </w:rPr>
        <w:t xml:space="preserve">considérer la technique comme un phénomène biologique universel et non plus seulement comme une opération intellectuelle de l’homme</w:t>
      </w:r>
      <w:r w:rsidDel="00000000" w:rsidR="00000000" w:rsidRPr="00000000">
        <w:rPr>
          <w:rtl w:val="0"/>
        </w:rPr>
        <w:t xml:space="preserve">”, et voir “</w:t>
      </w:r>
      <w:r w:rsidDel="00000000" w:rsidR="00000000" w:rsidRPr="00000000">
        <w:rPr>
          <w:highlight w:val="yellow"/>
          <w:u w:val="single"/>
          <w:rtl w:val="0"/>
        </w:rPr>
        <w:t xml:space="preserve">l’homme en continuité avec la vie par la technique</w:t>
      </w:r>
      <w:r w:rsidDel="00000000" w:rsidR="00000000" w:rsidRPr="00000000">
        <w:rPr>
          <w:rtl w:val="0"/>
        </w:rPr>
        <w:t xml:space="preserve">” tandis que la science constitue à l’inverse une “rupture.”</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bCs w:val="1"/>
          <w:rtl w:val="0"/>
        </w:rPr>
        <w:t xml:space="preserve">Philosophie 3 : Le vivant et son milieu</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highlight w:val="yellow"/>
          <w:rtl w:val="0"/>
        </w:rPr>
        <w:t xml:space="preserve">La notion de “milieu” est désormais classique</w:t>
      </w:r>
      <w:r w:rsidDel="00000000" w:rsidR="00000000" w:rsidRPr="00000000">
        <w:rPr>
          <w:rtl w:val="0"/>
        </w:rPr>
        <w:t xml:space="preserve"> pour comprendre le vivant, mais il est important d’en rappeler l’origine et de réfléchir à ses implications philosophiques.</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highlight w:val="yellow"/>
          <w:rtl w:val="0"/>
        </w:rPr>
        <w:t xml:space="preserve">Origine mécaniste</w:t>
      </w:r>
      <w:r w:rsidDel="00000000" w:rsidR="00000000" w:rsidRPr="00000000">
        <w:rPr>
          <w:rtl w:val="0"/>
        </w:rPr>
        <w:t xml:space="preserve"> : le terme vient de la physique de Newton, qui cherche à expliquer l’action d’un corps sur un autre en l’absence de contact : ex. phénomène de l’éclairement et de la vision. “L’éther” lui permet de désigner ce “</w:t>
      </w:r>
      <w:r w:rsidDel="00000000" w:rsidR="00000000" w:rsidRPr="00000000">
        <w:rPr>
          <w:highlight w:val="yellow"/>
          <w:rtl w:val="0"/>
        </w:rPr>
        <w:t xml:space="preserve">fluide conducteur</w:t>
      </w:r>
      <w:r w:rsidDel="00000000" w:rsidR="00000000" w:rsidRPr="00000000">
        <w:rPr>
          <w:rtl w:val="0"/>
        </w:rPr>
        <w:t xml:space="preserve">”, cet intermédiaire qui est le “milieu”. Lamarck, à la suite de Buffon, introduit ce concept en biologie pour désigner des fluides comme l’eau, l’air, la lumière, qu’ils distinguent des “circonstances influentes” autres. Mais Comte mêle les deux notions en élargissant l’usage du mot “milieu”, qui devient plus abstrait. Cependant il s’en tient à une approche mécaniste en décrivant les </w:t>
      </w:r>
      <w:r w:rsidDel="00000000" w:rsidR="00000000" w:rsidRPr="00000000">
        <w:rPr>
          <w:highlight w:val="yellow"/>
          <w:rtl w:val="0"/>
        </w:rPr>
        <w:t xml:space="preserve">forces qui s’exercent sur l’organisme</w:t>
      </w:r>
      <w:r w:rsidDel="00000000" w:rsidR="00000000" w:rsidRPr="00000000">
        <w:rPr>
          <w:rtl w:val="0"/>
        </w:rPr>
        <w:t xml:space="preserve"> comme des variables mesurables (chaleur, pression, espèces chimiques…). Il envisage un rapport dialectique entre l’organisme et son milieu mais considère que</w:t>
      </w:r>
      <w:r w:rsidDel="00000000" w:rsidR="00000000" w:rsidRPr="00000000">
        <w:rPr>
          <w:highlight w:val="yellow"/>
          <w:rtl w:val="0"/>
        </w:rPr>
        <w:t xml:space="preserve"> l’action de l’organisme sur le milieu extérieur est, en-dehors de celle des hommes, négligeable</w:t>
      </w:r>
      <w:r w:rsidDel="00000000" w:rsidR="00000000" w:rsidRPr="00000000">
        <w:rPr>
          <w:rtl w:val="0"/>
        </w:rPr>
        <w:t xml:space="preserve">.</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Le point de vue de la vie : pour </w:t>
      </w:r>
      <w:r w:rsidDel="00000000" w:rsidR="00000000" w:rsidRPr="00000000">
        <w:rPr>
          <w:highlight w:val="yellow"/>
          <w:rtl w:val="0"/>
        </w:rPr>
        <w:t xml:space="preserve">Lamarck</w:t>
      </w:r>
      <w:r w:rsidDel="00000000" w:rsidR="00000000" w:rsidRPr="00000000">
        <w:rPr>
          <w:rtl w:val="0"/>
        </w:rPr>
        <w:t xml:space="preserve">, le milieu n’a pas une action directe sur les êtres vivants, mais peut susciter une </w:t>
      </w:r>
      <w:r w:rsidDel="00000000" w:rsidR="00000000" w:rsidRPr="00000000">
        <w:rPr>
          <w:highlight w:val="yellow"/>
          <w:rtl w:val="0"/>
        </w:rPr>
        <w:t xml:space="preserve">réponse dynamique</w:t>
      </w:r>
      <w:r w:rsidDel="00000000" w:rsidR="00000000" w:rsidRPr="00000000">
        <w:rPr>
          <w:rtl w:val="0"/>
        </w:rPr>
        <w:t xml:space="preserve"> : “</w:t>
      </w:r>
      <w:r w:rsidDel="00000000" w:rsidR="00000000" w:rsidRPr="00000000">
        <w:rPr>
          <w:u w:val="single"/>
          <w:rtl w:val="0"/>
        </w:rPr>
        <w:t xml:space="preserve">c’est par l’intermédiaire du besoin, notion subjective impliquant la référence à un pôle positif des valeurs vitales, que le milieu domine et commande l’évolution des vivants</w:t>
      </w:r>
      <w:r w:rsidDel="00000000" w:rsidR="00000000" w:rsidRPr="00000000">
        <w:rPr>
          <w:rtl w:val="0"/>
        </w:rPr>
        <w:t xml:space="preserve">.”</w:t>
      </w:r>
      <w:r w:rsidDel="00000000" w:rsidR="00000000" w:rsidRPr="00000000">
        <w:rPr>
          <w:highlight w:val="yellow"/>
          <w:rtl w:val="0"/>
        </w:rPr>
        <w:t xml:space="preserve"> La vie cherche à se prolonger dans un milieu indifférent, elle doit s’adapter, lutter</w:t>
      </w:r>
      <w:r w:rsidDel="00000000" w:rsidR="00000000" w:rsidRPr="00000000">
        <w:rPr>
          <w:rtl w:val="0"/>
        </w:rPr>
        <w:t xml:space="preserve">.</w:t>
      </w:r>
    </w:p>
    <w:p w:rsidR="00000000" w:rsidDel="00000000" w:rsidP="00000000" w:rsidRDefault="00000000" w:rsidRPr="00000000" w14:paraId="00000039">
      <w:pPr>
        <w:jc w:val="both"/>
        <w:rPr/>
      </w:pPr>
      <w:r w:rsidDel="00000000" w:rsidR="00000000" w:rsidRPr="00000000">
        <w:rPr>
          <w:rtl w:val="0"/>
        </w:rPr>
        <w:t xml:space="preserve">Chez </w:t>
      </w:r>
      <w:r w:rsidDel="00000000" w:rsidR="00000000" w:rsidRPr="00000000">
        <w:rPr>
          <w:highlight w:val="yellow"/>
          <w:rtl w:val="0"/>
        </w:rPr>
        <w:t xml:space="preserve">Darwin </w:t>
      </w:r>
      <w:r w:rsidDel="00000000" w:rsidR="00000000" w:rsidRPr="00000000">
        <w:rPr>
          <w:rtl w:val="0"/>
        </w:rPr>
        <w:t xml:space="preserve">il y a </w:t>
      </w:r>
      <w:r w:rsidDel="00000000" w:rsidR="00000000" w:rsidRPr="00000000">
        <w:rPr>
          <w:highlight w:val="yellow"/>
          <w:rtl w:val="0"/>
        </w:rPr>
        <w:t xml:space="preserve">lutte aussi, mais non entre l’organisme et son milieu, entre les vivants directement, qui sont en concurrence</w:t>
      </w:r>
      <w:r w:rsidDel="00000000" w:rsidR="00000000" w:rsidRPr="00000000">
        <w:rPr>
          <w:rtl w:val="0"/>
        </w:rPr>
        <w:t xml:space="preserve"> : “</w:t>
      </w:r>
      <w:r w:rsidDel="00000000" w:rsidR="00000000" w:rsidRPr="00000000">
        <w:rPr>
          <w:u w:val="single"/>
          <w:rtl w:val="0"/>
        </w:rPr>
        <w:t xml:space="preserve">relations d’utilisation, des destruction, de défense</w:t>
      </w:r>
      <w:r w:rsidDel="00000000" w:rsidR="00000000" w:rsidRPr="00000000">
        <w:rPr>
          <w:rtl w:val="0"/>
        </w:rPr>
        <w:t xml:space="preserve">”, “</w:t>
      </w:r>
      <w:r w:rsidDel="00000000" w:rsidR="00000000" w:rsidRPr="00000000">
        <w:rPr>
          <w:u w:val="single"/>
          <w:rtl w:val="0"/>
        </w:rPr>
        <w:t xml:space="preserve">concours de force</w:t>
      </w:r>
      <w:r w:rsidDel="00000000" w:rsidR="00000000" w:rsidRPr="00000000">
        <w:rPr>
          <w:rtl w:val="0"/>
        </w:rPr>
        <w:t xml:space="preserve">” dans lequel il faut établir sa supériorité, les variations pouvant apparaitre comme des avantages ou des défauts. Le rôle du milieu dans l’évolution est ici encore plus indirect.</w:t>
      </w:r>
    </w:p>
    <w:p w:rsidR="00000000" w:rsidDel="00000000" w:rsidP="00000000" w:rsidRDefault="00000000" w:rsidRPr="00000000" w14:paraId="0000003A">
      <w:pPr>
        <w:jc w:val="both"/>
        <w:rPr/>
      </w:pPr>
      <w:r w:rsidDel="00000000" w:rsidR="00000000" w:rsidRPr="00000000">
        <w:rPr>
          <w:rtl w:val="0"/>
        </w:rPr>
        <w:t xml:space="preserve">Dans les deux cas, ces biologistes insistent sur le caractère dynamique de la vie, qui évolue et s’adapte, mais le milieu apparait toujours comme un espace neutre et indifférent, un ensemble de forces qui s’exercent sur l’organisme et induisent des réactions.</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Erreurs d’une vision trop déterministe : influence de la géographie sur les hommes (climat, relief, ressources…) prend de plus en plus d’importance chez certains penseurs qui en viennent à considérer que les êtres vivants ne font que répondre aux stimuli du milieu, étant absolument conditionnés par lui.</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highlight w:val="yellow"/>
          <w:rtl w:val="0"/>
        </w:rPr>
        <w:t xml:space="preserve">En réalité, il faut tenir compte d’ensembles qui interagissent</w:t>
      </w:r>
      <w:r w:rsidDel="00000000" w:rsidR="00000000" w:rsidRPr="00000000">
        <w:rPr>
          <w:rtl w:val="0"/>
        </w:rPr>
        <w:t xml:space="preserve">, de “</w:t>
      </w:r>
      <w:r w:rsidDel="00000000" w:rsidR="00000000" w:rsidRPr="00000000">
        <w:rPr>
          <w:u w:val="single"/>
          <w:rtl w:val="0"/>
        </w:rPr>
        <w:t xml:space="preserve">complexes</w:t>
      </w:r>
      <w:r w:rsidDel="00000000" w:rsidR="00000000" w:rsidRPr="00000000">
        <w:rPr>
          <w:rtl w:val="0"/>
        </w:rPr>
        <w:t xml:space="preserve">” : ex. des vents alizés, mais aussi de la manière dont les végétaux peuvent créer leur propre milieu, obtenu par un équilibre subtil et dynamique. Ici le milieu est constitué par un ensemble de facteurs, y compris organiques, et se modifient en fonction d’eux. Il en est de même pour l’animal et l’homme. </w:t>
      </w:r>
    </w:p>
    <w:p w:rsidR="00000000" w:rsidDel="00000000" w:rsidP="00000000" w:rsidRDefault="00000000" w:rsidRPr="00000000" w14:paraId="0000003F">
      <w:pPr>
        <w:jc w:val="both"/>
        <w:rPr/>
      </w:pPr>
      <w:r w:rsidDel="00000000" w:rsidR="00000000" w:rsidRPr="00000000">
        <w:rPr>
          <w:rtl w:val="0"/>
        </w:rPr>
        <w:t xml:space="preserve">L’homme, surtout, est capable de choisir des réponses variées en fonction de ses valeurs et de ses besoins, et contribue à façonner son milieu. Ainsi, le milieu n’exerce pas la même réaction en fonction des besoins, de l’expérience, de la culture d’une société : l’homme ici contribue donc à former le milieu selon la lecture qu’il en fait, la représentation qu’il en a.</w:t>
      </w:r>
    </w:p>
    <w:p w:rsidR="00000000" w:rsidDel="00000000" w:rsidP="00000000" w:rsidRDefault="00000000" w:rsidRPr="00000000" w14:paraId="00000040">
      <w:pPr>
        <w:jc w:val="both"/>
        <w:rPr/>
      </w:pPr>
      <w:r w:rsidDel="00000000" w:rsidR="00000000" w:rsidRPr="00000000">
        <w:rPr>
          <w:rtl w:val="0"/>
        </w:rPr>
        <w:t xml:space="preserve">De même, un organisme vivant ne se contente pas de réagir aux pressions d’un milieu, il s’y oriente. Les expériences en laboratoire sont ici peu concluantes car elles imposent un milieu à l’animal qui normalement le construit lui-même : “</w:t>
      </w:r>
      <w:r w:rsidDel="00000000" w:rsidR="00000000" w:rsidRPr="00000000">
        <w:rPr>
          <w:u w:val="single"/>
          <w:rtl w:val="0"/>
        </w:rPr>
        <w:t xml:space="preserve">le propre du vivant, c’est de se faire son milieu, de se composer son milieu</w:t>
      </w:r>
      <w:r w:rsidDel="00000000" w:rsidR="00000000" w:rsidRPr="00000000">
        <w:rPr>
          <w:rtl w:val="0"/>
        </w:rPr>
        <w:t xml:space="preserve">”. La </w:t>
      </w:r>
      <w:r w:rsidDel="00000000" w:rsidR="00000000" w:rsidRPr="00000000">
        <w:rPr>
          <w:i w:val="1"/>
          <w:iCs w:val="1"/>
          <w:rtl w:val="0"/>
        </w:rPr>
        <w:t xml:space="preserve">Umwelt </w:t>
      </w:r>
      <w:r w:rsidDel="00000000" w:rsidR="00000000" w:rsidRPr="00000000">
        <w:rPr>
          <w:rtl w:val="0"/>
        </w:rPr>
        <w:t xml:space="preserve">est ainsi le milieu de l’individu, constitué par des signaux sélectionnés par l’organisme (Uexküll) : ex. de la tique. Donc le milieu n’est pas un espace neutre ou un ensemble de forces qui s’exercent indifféremment sur un être, c’est l’être qui dessine par ses perceptions et ses choix le milieu dans lequel il évolue.</w:t>
      </w:r>
    </w:p>
    <w:p w:rsidR="00000000" w:rsidDel="00000000" w:rsidP="00000000" w:rsidRDefault="00000000" w:rsidRPr="00000000" w14:paraId="00000041">
      <w:pPr>
        <w:jc w:val="both"/>
        <w:rPr/>
      </w:pPr>
      <w:r w:rsidDel="00000000" w:rsidR="00000000" w:rsidRPr="00000000">
        <w:rPr>
          <w:rtl w:val="0"/>
        </w:rPr>
        <w:t xml:space="preserve">Donc, il y a échange entre l’être vivant et son milieu, “débat”. </w:t>
      </w:r>
      <w:r w:rsidDel="00000000" w:rsidR="00000000" w:rsidRPr="00000000">
        <w:rPr>
          <w:highlight w:val="yellow"/>
          <w:rtl w:val="0"/>
        </w:rPr>
        <w:t xml:space="preserve">Ce n’est pas un rapport de force, mais une lecture, un choix orienté de la part de l’être vivant dans un environnement saturé d’une infinité de signaux</w:t>
      </w:r>
      <w:r w:rsidDel="00000000" w:rsidR="00000000" w:rsidRPr="00000000">
        <w:rPr>
          <w:rtl w:val="0"/>
        </w:rPr>
        <w:t xml:space="preserve"> : “</w:t>
      </w:r>
      <w:r w:rsidDel="00000000" w:rsidR="00000000" w:rsidRPr="00000000">
        <w:rPr>
          <w:u w:val="single"/>
          <w:rtl w:val="0"/>
        </w:rPr>
        <w:t xml:space="preserve">le vivant apporte ses normes propres d’appréciation des situations où il domine le milieu, et se l’accomode</w:t>
      </w:r>
      <w:r w:rsidDel="00000000" w:rsidR="00000000" w:rsidRPr="00000000">
        <w:rPr>
          <w:rtl w:val="0"/>
        </w:rPr>
        <w:t xml:space="preserve">.” Le cas contraire, celui où l’organisme réagit de manière contrainte, est pathologique : “</w:t>
      </w:r>
      <w:r w:rsidDel="00000000" w:rsidR="00000000" w:rsidRPr="00000000">
        <w:rPr>
          <w:u w:val="single"/>
          <w:rtl w:val="0"/>
        </w:rPr>
        <w:t xml:space="preserve">une vie saine, une vie confiante dans son existence, dans ses valeurs, c’est une vie en flexion, une vie en souplesse</w:t>
      </w:r>
      <w:r w:rsidDel="00000000" w:rsidR="00000000" w:rsidRPr="00000000">
        <w:rPr>
          <w:rtl w:val="0"/>
        </w:rPr>
        <w:t xml:space="preserve">.”</w:t>
      </w:r>
    </w:p>
    <w:p w:rsidR="00000000" w:rsidDel="00000000" w:rsidP="00000000" w:rsidRDefault="00000000" w:rsidRPr="00000000" w14:paraId="00000042">
      <w:pPr>
        <w:jc w:val="both"/>
        <w:rPr/>
      </w:pPr>
      <w:r w:rsidDel="00000000" w:rsidR="00000000" w:rsidRPr="00000000">
        <w:rPr>
          <w:rtl w:val="0"/>
        </w:rPr>
        <w:t xml:space="preserve">En génétique aussi on constate une certaine indépendance des êtres vivants par rapport au milieu (Mendel) malgré les affirmations de la pseudo-science soviétique (Lyssenko) qui a cherché à démontrer que l’on pouvait modifier les êtres vivants en agissant sur leur milieu. Cela servait l’idéologie soviétique dans son espoir de changer le monde, et en particulier l’homme, par un effort continu et dans une perspective progressiste. Il s’agit donc d’ “</w:t>
      </w:r>
      <w:r w:rsidDel="00000000" w:rsidR="00000000" w:rsidRPr="00000000">
        <w:rPr>
          <w:u w:val="single"/>
          <w:rtl w:val="0"/>
        </w:rPr>
        <w:t xml:space="preserve">ambitions humaines, et spécifiquement soviétiques, de domination intégrale de la nature</w:t>
      </w:r>
      <w:r w:rsidDel="00000000" w:rsidR="00000000" w:rsidRPr="00000000">
        <w:rPr>
          <w:rtl w:val="0"/>
        </w:rPr>
        <w:t xml:space="preserve">.”</w:t>
      </w:r>
    </w:p>
    <w:p w:rsidR="00000000" w:rsidDel="00000000" w:rsidP="00000000" w:rsidRDefault="00000000" w:rsidRPr="00000000" w14:paraId="00000043">
      <w:pPr>
        <w:jc w:val="both"/>
        <w:rPr/>
      </w:pPr>
      <w:r w:rsidDel="00000000" w:rsidR="00000000" w:rsidRPr="00000000">
        <w:rPr>
          <w:rtl w:val="0"/>
        </w:rPr>
        <w:t xml:space="preserve">Aujourd’hui on sait qu’il ne faut pas négliger complètement la possibilité de “</w:t>
      </w:r>
      <w:r w:rsidDel="00000000" w:rsidR="00000000" w:rsidRPr="00000000">
        <w:rPr>
          <w:u w:val="single"/>
          <w:rtl w:val="0"/>
        </w:rPr>
        <w:t xml:space="preserve">l’hérédité de caractères acquis</w:t>
      </w:r>
      <w:r w:rsidDel="00000000" w:rsidR="00000000" w:rsidRPr="00000000">
        <w:rPr>
          <w:rtl w:val="0"/>
        </w:rPr>
        <w:t xml:space="preserve">” mais dans ce processus, on peut revenir aux idées de Lamarck plutôt qu’à la vision déterministe soviétique :</w:t>
      </w:r>
      <w:r w:rsidDel="00000000" w:rsidR="00000000" w:rsidRPr="00000000">
        <w:rPr>
          <w:highlight w:val="yellow"/>
          <w:rtl w:val="0"/>
        </w:rPr>
        <w:t xml:space="preserve"> l’organisme réagit au milieu de manière dynamique</w:t>
      </w:r>
      <w:r w:rsidDel="00000000" w:rsidR="00000000" w:rsidRPr="00000000">
        <w:rPr>
          <w:rtl w:val="0"/>
        </w:rPr>
        <w:t xml:space="preserve"> : “</w:t>
      </w:r>
      <w:r w:rsidDel="00000000" w:rsidR="00000000" w:rsidRPr="00000000">
        <w:rPr>
          <w:u w:val="single"/>
          <w:rtl w:val="0"/>
        </w:rPr>
        <w:t xml:space="preserve">le milieu provoque l’organisme à orienter de lui-même son avenir</w:t>
      </w:r>
      <w:r w:rsidDel="00000000" w:rsidR="00000000" w:rsidRPr="00000000">
        <w:rPr>
          <w:rtl w:val="0"/>
        </w:rPr>
        <w:t xml:space="preserve">.”</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Cosmos : </w:t>
      </w:r>
      <w:r w:rsidDel="00000000" w:rsidR="00000000" w:rsidRPr="00000000">
        <w:rPr>
          <w:highlight w:val="yellow"/>
          <w:rtl w:val="0"/>
        </w:rPr>
        <w:t xml:space="preserve">évolution de la notion de “milieu” qui dans l’Antiquité est liée à la représentation du monde comme un ensemble harmonieux et ordonné, une “sphère centrée sur l’homme”</w:t>
      </w:r>
      <w:r w:rsidDel="00000000" w:rsidR="00000000" w:rsidRPr="00000000">
        <w:rPr>
          <w:rtl w:val="0"/>
        </w:rPr>
        <w:t xml:space="preserve">, dans laquelle terre et ciel correspondent, le tout formant un organisme au sein duquel chaque élément entre en résonance, dans une “</w:t>
      </w:r>
      <w:r w:rsidDel="00000000" w:rsidR="00000000" w:rsidRPr="00000000">
        <w:rPr>
          <w:u w:val="single"/>
          <w:rtl w:val="0"/>
        </w:rPr>
        <w:t xml:space="preserve">sympathie universelle</w:t>
      </w:r>
      <w:r w:rsidDel="00000000" w:rsidR="00000000" w:rsidRPr="00000000">
        <w:rPr>
          <w:rtl w:val="0"/>
        </w:rPr>
        <w:t xml:space="preserve">.” </w:t>
      </w:r>
    </w:p>
    <w:p w:rsidR="00000000" w:rsidDel="00000000" w:rsidP="00000000" w:rsidRDefault="00000000" w:rsidRPr="00000000" w14:paraId="00000046">
      <w:pPr>
        <w:jc w:val="both"/>
        <w:rPr/>
      </w:pPr>
      <w:r w:rsidDel="00000000" w:rsidR="00000000" w:rsidRPr="00000000">
        <w:rPr>
          <w:rtl w:val="0"/>
        </w:rPr>
        <w:t xml:space="preserve">Cette vision est détruite par la révolution copernicienne, provoquant un malaise pour l’homme, qu’exprime Pascal : l’homme ne trouve plus son équilibre entre l’infiniment petit et l’infiniment grand (</w:t>
      </w:r>
      <w:r w:rsidDel="00000000" w:rsidR="00000000" w:rsidRPr="00000000">
        <w:rPr>
          <w:i w:val="1"/>
          <w:iCs w:val="1"/>
          <w:rtl w:val="0"/>
        </w:rPr>
        <w:t xml:space="preserve">Disproportion de l’homme</w:t>
      </w:r>
      <w:r w:rsidDel="00000000" w:rsidR="00000000" w:rsidRPr="00000000">
        <w:rPr>
          <w:rtl w:val="0"/>
        </w:rPr>
        <w:t xml:space="preserve">). Il revient cependant à une vision organique du monde par le jeu complexe des relations de causes à effets, qui lie chaque élément au tout, arrivant à cette notion paradoxale : “</w:t>
      </w:r>
      <w:r w:rsidDel="00000000" w:rsidR="00000000" w:rsidRPr="00000000">
        <w:rPr>
          <w:u w:val="single"/>
          <w:rtl w:val="0"/>
        </w:rPr>
        <w:t xml:space="preserve">une sphère infinie dont le centre est partout, la circonférence nulle part.</w:t>
      </w:r>
      <w:r w:rsidDel="00000000" w:rsidR="00000000" w:rsidRPr="00000000">
        <w:rPr>
          <w:rtl w:val="0"/>
        </w:rPr>
        <w:t xml:space="preserve">” Même chez Newton cette conception centrée et totalisante du monde est présente.</w:t>
      </w:r>
    </w:p>
    <w:p w:rsidR="00000000" w:rsidDel="00000000" w:rsidP="00000000" w:rsidRDefault="00000000" w:rsidRPr="00000000" w14:paraId="00000047">
      <w:pPr>
        <w:jc w:val="both"/>
        <w:rPr/>
      </w:pPr>
      <w:r w:rsidDel="00000000" w:rsidR="00000000" w:rsidRPr="00000000">
        <w:rPr>
          <w:highlight w:val="yellow"/>
          <w:rtl w:val="0"/>
        </w:rPr>
        <w:t xml:space="preserve">En biologie l’impossibilité d’abandonner la vision sphérique et centrée </w:t>
      </w:r>
      <w:r w:rsidDel="00000000" w:rsidR="00000000" w:rsidRPr="00000000">
        <w:rPr>
          <w:rtl w:val="0"/>
        </w:rPr>
        <w:t xml:space="preserve">est plus légitime encore : “</w:t>
      </w:r>
      <w:r w:rsidDel="00000000" w:rsidR="00000000" w:rsidRPr="00000000">
        <w:rPr>
          <w:u w:val="single"/>
          <w:rtl w:val="0"/>
        </w:rPr>
        <w:t xml:space="preserve">le milieu dont l’organisme dépend est structuré, organisé par l’organisme lui-même</w:t>
      </w:r>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rPr>
          <w:rtl w:val="0"/>
        </w:rPr>
        <w:t xml:space="preserve">Seul </w:t>
      </w:r>
      <w:r w:rsidDel="00000000" w:rsidR="00000000" w:rsidRPr="00000000">
        <w:rPr>
          <w:highlight w:val="yellow"/>
          <w:rtl w:val="0"/>
        </w:rPr>
        <w:t xml:space="preserve">le savant dessine, par la théorie, un “milieu réel, c’est-à-dire inhumain”, celui des lois, des équations</w:t>
      </w:r>
      <w:r w:rsidDel="00000000" w:rsidR="00000000" w:rsidRPr="00000000">
        <w:rPr>
          <w:rtl w:val="0"/>
        </w:rPr>
        <w:t xml:space="preserve">, détaché de toutes perceptions, objectif. Ce milieu universel disqualifie tous les autres, y compris le “milieu propre de comportement et de vie” de l’homme et ne concerne pas la biologie. Cependant son élaboration même est un fait biologique, une “sorte d’entreprise assez aventureuse de la vie”, puisqu’elle provient d’un besoin éprouvé par l’homme de comprendre son environnement.</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sectPr>
      <w:pgSz w:h="15840" w:w="12240" w:orient="portrait"/>
      <w:pgMar w:bottom="820.0393700787413" w:top="992.125984251968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