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842C8" w14:textId="764F604C" w:rsidR="00CA3C94" w:rsidRDefault="00CA3C94" w:rsidP="00027153">
      <w:pPr>
        <w:pStyle w:val="Sansinterligne"/>
        <w:suppressLineNumbers/>
        <w:jc w:val="center"/>
        <w:rPr>
          <w:rFonts w:ascii="Times New Roman" w:hAnsi="Times New Roman" w:cs="Times New Roman"/>
          <w:b/>
          <w:bCs/>
          <w:sz w:val="28"/>
          <w:szCs w:val="28"/>
        </w:rPr>
      </w:pPr>
      <w:r>
        <w:rPr>
          <w:rFonts w:ascii="Times New Roman" w:hAnsi="Times New Roman" w:cs="Times New Roman"/>
          <w:b/>
          <w:bCs/>
          <w:sz w:val="28"/>
          <w:szCs w:val="28"/>
        </w:rPr>
        <w:t>DS 1 TSI – TYPE CENTRALE</w:t>
      </w:r>
    </w:p>
    <w:p w14:paraId="52175ADB" w14:textId="677A2DB4" w:rsidR="00027153" w:rsidRPr="00146DF6" w:rsidRDefault="00027153" w:rsidP="00027153">
      <w:pPr>
        <w:pStyle w:val="Sansinterligne"/>
        <w:suppressLineNumbers/>
        <w:jc w:val="center"/>
        <w:rPr>
          <w:rFonts w:ascii="Times New Roman" w:hAnsi="Times New Roman" w:cs="Times New Roman"/>
          <w:b/>
          <w:bCs/>
          <w:sz w:val="28"/>
          <w:szCs w:val="28"/>
        </w:rPr>
      </w:pPr>
      <w:r w:rsidRPr="00146DF6">
        <w:rPr>
          <w:rFonts w:ascii="Times New Roman" w:hAnsi="Times New Roman" w:cs="Times New Roman"/>
          <w:b/>
          <w:bCs/>
          <w:sz w:val="28"/>
          <w:szCs w:val="28"/>
        </w:rPr>
        <w:t>4 heures</w:t>
      </w:r>
    </w:p>
    <w:p w14:paraId="798C3D5D" w14:textId="77777777" w:rsidR="00027153" w:rsidRPr="00146DF6" w:rsidRDefault="00027153" w:rsidP="00027153">
      <w:pPr>
        <w:pStyle w:val="Sansinterligne"/>
        <w:suppressLineNumbers/>
        <w:jc w:val="both"/>
        <w:rPr>
          <w:rFonts w:ascii="Times New Roman" w:hAnsi="Times New Roman" w:cs="Times New Roman"/>
          <w:sz w:val="24"/>
          <w:szCs w:val="24"/>
        </w:rPr>
      </w:pPr>
    </w:p>
    <w:p w14:paraId="141B2175" w14:textId="0A55246F" w:rsidR="00027153" w:rsidRPr="00027153" w:rsidRDefault="00027153" w:rsidP="00027153">
      <w:pPr>
        <w:pStyle w:val="Sansinterligne"/>
        <w:ind w:firstLine="708"/>
        <w:jc w:val="both"/>
        <w:rPr>
          <w:rFonts w:ascii="Times New Roman" w:hAnsi="Times New Roman" w:cs="Times New Roman"/>
          <w:sz w:val="24"/>
          <w:szCs w:val="24"/>
        </w:rPr>
      </w:pPr>
      <w:r w:rsidRPr="00027153">
        <w:rPr>
          <w:rFonts w:ascii="Times New Roman" w:hAnsi="Times New Roman" w:cs="Times New Roman"/>
          <w:sz w:val="24"/>
          <w:szCs w:val="24"/>
        </w:rPr>
        <w:t>Certains [philosophes] ont récemment décidé de nous dire - comme s’il s’agissait d’une découverte toute récente - que le monde ne tournait finalement pas autour des humains, et que les entités non humaines de toutes sortes pouvaient entrer en relation les unes avec les autres, et même être porteuses de sens les unes pour les autres, sens qui ne dépend ni de la ma</w:t>
      </w:r>
      <w:r w:rsidR="00485C33">
        <w:rPr>
          <w:rFonts w:ascii="Times New Roman" w:hAnsi="Times New Roman" w:cs="Times New Roman"/>
          <w:sz w:val="24"/>
          <w:szCs w:val="24"/>
        </w:rPr>
        <w:t>n</w:t>
      </w:r>
      <w:r w:rsidRPr="00027153">
        <w:rPr>
          <w:rFonts w:ascii="Times New Roman" w:hAnsi="Times New Roman" w:cs="Times New Roman"/>
          <w:sz w:val="24"/>
          <w:szCs w:val="24"/>
        </w:rPr>
        <w:t xml:space="preserve">ière dont elles sont utilisées ou perçues par les humains, ni même de la moindre présence humaine. Que des chercheurs dans des domaines tels que l’écologie végétale et animale, la géomorphologie ou la science des sols étudient ces interactions depuis des années semble avoir dépassé nos philosophes. Bien sûr, nous avons de bonnes raisons de questionner les prémisses qui sous-tendent ces travaux scientifiques. Pour la plupart, elles supposent que le monde de la nature existe déjà « là-dehors », tel un continent non cartographié, et qu’il attend simplement que nous, humains, venions le découvrir. Les prétentions de la science à rendre compte du fonctionnement de la nature, et notamment de l’esprit en tant que partie intégrante de la nature, ont certainement quelque chose de douteux étant donné que de telles prétentions tirent leur autorité de la perspective souveraine d’un esprit qui s’est déjà placé sur un piédestal, au-dessus de la nature qu’il entend expliquer. C’est pourquoi, bien qu’elle réfute l’existence d’une essence propre à chaque espèce, </w:t>
      </w:r>
      <w:r w:rsidRPr="00F83F02">
        <w:rPr>
          <w:rFonts w:ascii="Times New Roman" w:hAnsi="Times New Roman" w:cs="Times New Roman"/>
          <w:b/>
          <w:bCs/>
          <w:sz w:val="24"/>
          <w:szCs w:val="24"/>
        </w:rPr>
        <w:t>la science ne parvient pas à s’affranchir de l’hypothèse selon laquelle l’être humain a quelque chose d’exceptionnel, et qui l’élève au-dessus du monde naturel. Elle ne peut échapper à une telle hypothèse car le projet scientifique tout entier en dépend.</w:t>
      </w:r>
      <w:r w:rsidRPr="00027153">
        <w:rPr>
          <w:rFonts w:ascii="Times New Roman" w:hAnsi="Times New Roman" w:cs="Times New Roman"/>
          <w:sz w:val="24"/>
          <w:szCs w:val="24"/>
        </w:rPr>
        <w:t xml:space="preserve"> C’est l’éléphant dans la pièce, qui préside de manière invisible la science de la convivialité non humaine, au beau milieu des désaveux de sa présence et de son influence.</w:t>
      </w:r>
    </w:p>
    <w:p w14:paraId="6FDF44F7" w14:textId="471186DE" w:rsidR="00027153" w:rsidRPr="00027153" w:rsidRDefault="00027153" w:rsidP="00027153">
      <w:pPr>
        <w:pStyle w:val="Sansinterligne"/>
        <w:jc w:val="both"/>
        <w:rPr>
          <w:rFonts w:ascii="Times New Roman" w:hAnsi="Times New Roman" w:cs="Times New Roman"/>
          <w:sz w:val="24"/>
          <w:szCs w:val="24"/>
        </w:rPr>
      </w:pPr>
      <w:r w:rsidRPr="00027153">
        <w:rPr>
          <w:rFonts w:ascii="Times New Roman" w:hAnsi="Times New Roman" w:cs="Times New Roman"/>
          <w:sz w:val="24"/>
          <w:szCs w:val="24"/>
        </w:rPr>
        <w:tab/>
        <w:t>Mais les philosophes qui appellent à une approche plus équilibrée ou « symétrique », qui permettrait aux non-humains de rejoindre les humains sur un même terrain de jeu, ne sont pas moins hypocrites. Nous, humains, disent-ils, ne vivons pas dans un monde qui nous est propre. Au contraire, nous partageons le monde avec une variété incommensurable d’espèces, qui tissent entre elles des liens se ramifiant en réseaux d’influence et d’agentivité en constante expansion. Pourtant, au centre de tout réseau, vous trouverez toujours un humain. Pourquoi ? Parce que les humains, d’après ceux qui adoptent une telle perspective, sont des créatures uniques, qui ont la capacité d’enrôler d’autres sujets dans leur propre aventure. Ils le font par un usage approfondi d’objets inanimés tels que des outils, par la fabrication d’artefacts, par la domestication de plantes et d’animaux pour répondre à leurs besoins, et par diverses autres inventions. Ainsi, l’humanité est présentée comme le pivot autour duquel tournerait l’équilibre des humains et des non – humains. Toutefois, ce pivot trouve ses fondements dans l’un des mythes les plus éloquents de la modernité : celui qui raconte comment, il y a de cela des millénaires, les ancêtres lointains des humains modernes ont brisé les liens de la nature qui maintiennent captifs tous les autres animaux, et se sont lancés sur la route de l’histoire. Paradoxalement, une approche qui prétend déconstruire la distinction entre l’humain et le non – humain et niveler le terrain de jeu se justifie en avançant que dans leur relation aux choses matérielles, et dans l’évolution de cette relation, les êtres humains se distinguent radicalement des autres espèces vivantes. Une approche symétrique pourrait difficilement reposer sur des fondations plus asymétriques !</w:t>
      </w:r>
    </w:p>
    <w:p w14:paraId="7B339C8C" w14:textId="77777777" w:rsidR="00154A00" w:rsidRDefault="00027153" w:rsidP="00027153">
      <w:pPr>
        <w:pStyle w:val="Sansinterligne"/>
        <w:jc w:val="both"/>
        <w:rPr>
          <w:rFonts w:ascii="Times New Roman" w:hAnsi="Times New Roman" w:cs="Times New Roman"/>
          <w:sz w:val="24"/>
          <w:szCs w:val="24"/>
        </w:rPr>
      </w:pPr>
      <w:r w:rsidRPr="00027153">
        <w:rPr>
          <w:rFonts w:ascii="Times New Roman" w:hAnsi="Times New Roman" w:cs="Times New Roman"/>
          <w:sz w:val="24"/>
          <w:szCs w:val="24"/>
        </w:rPr>
        <w:tab/>
        <w:t xml:space="preserve">La vérité est que dans un </w:t>
      </w:r>
      <w:proofErr w:type="spellStart"/>
      <w:r w:rsidRPr="00027153">
        <w:rPr>
          <w:rFonts w:ascii="Times New Roman" w:hAnsi="Times New Roman" w:cs="Times New Roman"/>
          <w:sz w:val="24"/>
          <w:szCs w:val="24"/>
        </w:rPr>
        <w:t>monde-plus-qu’humain</w:t>
      </w:r>
      <w:proofErr w:type="spellEnd"/>
      <w:r w:rsidRPr="00027153">
        <w:rPr>
          <w:rFonts w:ascii="Times New Roman" w:hAnsi="Times New Roman" w:cs="Times New Roman"/>
          <w:sz w:val="24"/>
          <w:szCs w:val="24"/>
        </w:rPr>
        <w:t xml:space="preserve">, rien n’existe isolément. Les humains peuvent partager ce monde avec les non-humains mais, de la même manière, les pierres le partagent avec les non-pierres, les arbres avec les non-arbres et les montagnes avec les non-montagnes. Pourtant, il est impossible de déterminer avec certitude où finit la pierre et où commence son autre. Il en va de même pour l’arbre et la montagne, ainsi que pour l’être humain. C’est une condition de la vie : tout ruisselle, rien n’est verrouillé. Bien sûr, nous pouvons distinguer les choses. Demandez-moi de désigner un autre être humain, une pierre, un arbre ou </w:t>
      </w:r>
      <w:proofErr w:type="gramStart"/>
      <w:r w:rsidRPr="00027153">
        <w:rPr>
          <w:rFonts w:ascii="Times New Roman" w:hAnsi="Times New Roman" w:cs="Times New Roman"/>
          <w:sz w:val="24"/>
          <w:szCs w:val="24"/>
        </w:rPr>
        <w:lastRenderedPageBreak/>
        <w:t>une</w:t>
      </w:r>
      <w:proofErr w:type="gramEnd"/>
      <w:r w:rsidRPr="00027153">
        <w:rPr>
          <w:rFonts w:ascii="Times New Roman" w:hAnsi="Times New Roman" w:cs="Times New Roman"/>
          <w:sz w:val="24"/>
          <w:szCs w:val="24"/>
        </w:rPr>
        <w:t xml:space="preserve"> montagne, je saurai facilement le faire. Mais ce que je pointerai alors du doigt est une entité qui n’est en rien indépendante. Mon attention se porte plutôt sur un point à partir duquel je vois quelque chose se produire, un événement qui se déverse alentour, moi y compris. Je vois la pierre en train d’être pierre, l’arbre dans sa ramification, la montagne dans son élévation et son affaissement. Même l’être humain, je le vois dans son processus d’être humain. Nous devrions remplacer les noms qui définissent les choses par des verbes : « </w:t>
      </w:r>
      <w:proofErr w:type="spellStart"/>
      <w:r w:rsidRPr="00027153">
        <w:rPr>
          <w:rFonts w:ascii="Times New Roman" w:hAnsi="Times New Roman" w:cs="Times New Roman"/>
          <w:sz w:val="24"/>
          <w:szCs w:val="24"/>
        </w:rPr>
        <w:t>pierrer</w:t>
      </w:r>
      <w:proofErr w:type="spellEnd"/>
      <w:r w:rsidRPr="00027153">
        <w:rPr>
          <w:rFonts w:ascii="Times New Roman" w:hAnsi="Times New Roman" w:cs="Times New Roman"/>
          <w:sz w:val="24"/>
          <w:szCs w:val="24"/>
        </w:rPr>
        <w:t> », « </w:t>
      </w:r>
      <w:proofErr w:type="spellStart"/>
      <w:r w:rsidRPr="00027153">
        <w:rPr>
          <w:rFonts w:ascii="Times New Roman" w:hAnsi="Times New Roman" w:cs="Times New Roman"/>
          <w:sz w:val="24"/>
          <w:szCs w:val="24"/>
        </w:rPr>
        <w:t>arbrer</w:t>
      </w:r>
      <w:proofErr w:type="spellEnd"/>
      <w:r w:rsidRPr="00027153">
        <w:rPr>
          <w:rFonts w:ascii="Times New Roman" w:hAnsi="Times New Roman" w:cs="Times New Roman"/>
          <w:sz w:val="24"/>
          <w:szCs w:val="24"/>
        </w:rPr>
        <w:t> », « </w:t>
      </w:r>
      <w:proofErr w:type="spellStart"/>
      <w:r w:rsidRPr="00027153">
        <w:rPr>
          <w:rFonts w:ascii="Times New Roman" w:hAnsi="Times New Roman" w:cs="Times New Roman"/>
          <w:sz w:val="24"/>
          <w:szCs w:val="24"/>
        </w:rPr>
        <w:t>montagner</w:t>
      </w:r>
      <w:proofErr w:type="spellEnd"/>
      <w:r w:rsidRPr="00027153">
        <w:rPr>
          <w:rFonts w:ascii="Times New Roman" w:hAnsi="Times New Roman" w:cs="Times New Roman"/>
          <w:sz w:val="24"/>
          <w:szCs w:val="24"/>
        </w:rPr>
        <w:t> », « </w:t>
      </w:r>
      <w:proofErr w:type="spellStart"/>
      <w:r w:rsidRPr="00027153">
        <w:rPr>
          <w:rFonts w:ascii="Times New Roman" w:hAnsi="Times New Roman" w:cs="Times New Roman"/>
          <w:sz w:val="24"/>
          <w:szCs w:val="24"/>
        </w:rPr>
        <w:t>humaner</w:t>
      </w:r>
      <w:proofErr w:type="spellEnd"/>
      <w:r w:rsidRPr="00027153">
        <w:rPr>
          <w:rFonts w:ascii="Times New Roman" w:hAnsi="Times New Roman" w:cs="Times New Roman"/>
          <w:sz w:val="24"/>
          <w:szCs w:val="24"/>
        </w:rPr>
        <w:t xml:space="preserve"> ». Dès lors, le monde que nous habitons, et que nous partageons avec tant d’autres, n’apparaîtrait plus prédécoupé en choses de telle ou telle sorte selon une classification bien définie. Au contraire, nous serions projetés dans un monde où les choses se différencient constamment les unes des autres le long des plis et des rides de leur formation. Tout a - ou mieux, </w:t>
      </w:r>
      <w:r w:rsidRPr="00027153">
        <w:rPr>
          <w:rFonts w:ascii="Times New Roman" w:hAnsi="Times New Roman" w:cs="Times New Roman"/>
          <w:i/>
          <w:iCs/>
          <w:sz w:val="24"/>
          <w:szCs w:val="24"/>
        </w:rPr>
        <w:t>est</w:t>
      </w:r>
      <w:r w:rsidRPr="00027153">
        <w:rPr>
          <w:rFonts w:ascii="Times New Roman" w:hAnsi="Times New Roman" w:cs="Times New Roman"/>
          <w:sz w:val="24"/>
          <w:szCs w:val="24"/>
        </w:rPr>
        <w:t xml:space="preserve"> – l’histoire de sa différenciation. Ainsi l’histoire d’une pierre, d’un arbre ou d’une montagne, tout comme celle d’un être humain, est également l’histoire de ces choses ou de ces êtres qui, au fil du temps, lui deviennent autres : la mousse, l’oiseau, l’alpiniste.</w:t>
      </w:r>
    </w:p>
    <w:p w14:paraId="5B87D8AC" w14:textId="58EE5BF3" w:rsidR="00154A00" w:rsidRDefault="00154A00" w:rsidP="00027153">
      <w:pPr>
        <w:pStyle w:val="Sansinterligne"/>
        <w:jc w:val="both"/>
        <w:rPr>
          <w:rFonts w:ascii="Times New Roman" w:hAnsi="Times New Roman" w:cs="Times New Roman"/>
          <w:sz w:val="24"/>
          <w:szCs w:val="24"/>
        </w:rPr>
      </w:pPr>
      <w:r>
        <w:rPr>
          <w:rFonts w:ascii="Times New Roman" w:hAnsi="Times New Roman" w:cs="Times New Roman"/>
          <w:sz w:val="24"/>
          <w:szCs w:val="24"/>
        </w:rPr>
        <w:tab/>
        <w:t xml:space="preserve">C’est uniquement lorsque nous apprécions les choses en tant qu’histoires que nous pouvons commencer à correspondre avec elles. Donc vous, lectrice, lecteur, </w:t>
      </w:r>
      <w:proofErr w:type="spellStart"/>
      <w:r>
        <w:rPr>
          <w:rFonts w:ascii="Times New Roman" w:hAnsi="Times New Roman" w:cs="Times New Roman"/>
          <w:sz w:val="24"/>
          <w:szCs w:val="24"/>
        </w:rPr>
        <w:t>devriez vous</w:t>
      </w:r>
      <w:proofErr w:type="spellEnd"/>
      <w:r>
        <w:rPr>
          <w:rFonts w:ascii="Times New Roman" w:hAnsi="Times New Roman" w:cs="Times New Roman"/>
          <w:sz w:val="24"/>
          <w:szCs w:val="24"/>
        </w:rPr>
        <w:t xml:space="preserve"> essayer à cette manière de voir avant d’entreprendre la lecture des essais qui suivent. Nous sommes habitués à regarder vers l’arrière, à capturer les choses un poil trop tard, une fois qu’elles se sont établies dans les formes et les catégories qui leur ont été assignées. Comme dans le jeu « 1,2,3, Soleil », le monde bouge dans notre dos, mais se fige au moment où nous nous retournons pour l’observer. Pour correspondre, il nous faut aller dans les coulisses</w:t>
      </w:r>
      <w:r w:rsidR="00A21D50">
        <w:rPr>
          <w:rFonts w:ascii="Times New Roman" w:hAnsi="Times New Roman" w:cs="Times New Roman"/>
          <w:sz w:val="24"/>
          <w:szCs w:val="24"/>
        </w:rPr>
        <w:t xml:space="preserve">, rejoindre ceux qui bougent, et bouger avec eux en temps réel. Alors, les statues que voyait le meneur de jeu prennent vie de façon éclatante. La statue est déjà coulée, mais ceux qui bougent sont vivants dans le moule. C’est là une posture non pas d’être, mais de devenir. Correspondre avec eux exige un basculement, comme diraient les philosophes, de l’ontologie vers l’ontogénie. L’ontologie porte sur les conditions d’existence d’une chose, mais l’ontogénie s’intéresse à la manière dont une chose est générée, à sa croissance et sa formation. Ce basculement revêt d’importantes implications éthiques, il suggère que les choses sont loin d’être séparées les unes des autres, enfermées dans le monde impénétrable de leur propre existence. Au contraire, elles sont fondamentalement ouvertes, </w:t>
      </w:r>
      <w:r w:rsidR="00247DC6">
        <w:rPr>
          <w:rFonts w:ascii="Times New Roman" w:hAnsi="Times New Roman" w:cs="Times New Roman"/>
          <w:sz w:val="24"/>
          <w:szCs w:val="24"/>
        </w:rPr>
        <w:t>et participent toutes à un unique monde indivisible de devenir. Des ontologies multiples signifient des mondes multiples, mais des ontogénies multiples signifient un seul monde. Parce que les choses de ce monde se répondent les unes aux autres, dans leur croissance ou leur mouvement, elles sont également responsables. Et dans ce monde qui est le nôtre, la responsabilité n’incombe pas à certains plus qu’à d’autres, elle est une charge que tous doivent porter.</w:t>
      </w:r>
    </w:p>
    <w:p w14:paraId="6365B229" w14:textId="74BD95E1" w:rsidR="00027153" w:rsidRPr="00027153" w:rsidRDefault="00154A00" w:rsidP="00027153">
      <w:pPr>
        <w:pStyle w:val="Sansinterligne"/>
        <w:jc w:val="both"/>
        <w:rPr>
          <w:rFonts w:ascii="Times New Roman" w:hAnsi="Times New Roman" w:cs="Times New Roman"/>
          <w:sz w:val="24"/>
          <w:szCs w:val="24"/>
        </w:rPr>
      </w:pPr>
      <w:r>
        <w:rPr>
          <w:rFonts w:ascii="Times New Roman" w:hAnsi="Times New Roman" w:cs="Times New Roman"/>
          <w:sz w:val="24"/>
          <w:szCs w:val="24"/>
        </w:rPr>
        <w:tab/>
      </w:r>
      <w:r w:rsidR="00027153" w:rsidRPr="00027153">
        <w:rPr>
          <w:rFonts w:ascii="Times New Roman" w:hAnsi="Times New Roman" w:cs="Times New Roman"/>
          <w:sz w:val="24"/>
          <w:szCs w:val="24"/>
        </w:rPr>
        <w:t xml:space="preserve">  </w:t>
      </w:r>
      <w:r w:rsidR="00027153" w:rsidRPr="00027153">
        <w:rPr>
          <w:rFonts w:ascii="Times New Roman" w:hAnsi="Times New Roman" w:cs="Times New Roman"/>
          <w:sz w:val="24"/>
          <w:szCs w:val="24"/>
        </w:rPr>
        <w:tab/>
      </w:r>
      <w:r w:rsidR="00027153" w:rsidRPr="00027153">
        <w:rPr>
          <w:rFonts w:ascii="Times New Roman" w:hAnsi="Times New Roman" w:cs="Times New Roman"/>
          <w:sz w:val="24"/>
          <w:szCs w:val="24"/>
        </w:rPr>
        <w:tab/>
      </w:r>
    </w:p>
    <w:p w14:paraId="4F70C79A" w14:textId="77777777" w:rsidR="00027153" w:rsidRPr="00027153" w:rsidRDefault="00027153" w:rsidP="00027153">
      <w:pPr>
        <w:pStyle w:val="Sansinterligne"/>
        <w:suppressLineNumbers/>
        <w:jc w:val="both"/>
        <w:rPr>
          <w:rFonts w:ascii="Times New Roman" w:hAnsi="Times New Roman" w:cs="Times New Roman"/>
          <w:sz w:val="24"/>
          <w:szCs w:val="24"/>
        </w:rPr>
      </w:pPr>
    </w:p>
    <w:p w14:paraId="34A650B0" w14:textId="77777777" w:rsidR="00027153" w:rsidRPr="00027153" w:rsidRDefault="00027153" w:rsidP="00027153">
      <w:pPr>
        <w:pStyle w:val="Sansinterligne"/>
        <w:suppressLineNumbers/>
        <w:jc w:val="right"/>
        <w:rPr>
          <w:rFonts w:ascii="Times New Roman" w:hAnsi="Times New Roman" w:cs="Times New Roman"/>
          <w:sz w:val="24"/>
          <w:szCs w:val="24"/>
        </w:rPr>
      </w:pPr>
      <w:r w:rsidRPr="00027153">
        <w:rPr>
          <w:rFonts w:ascii="Times New Roman" w:hAnsi="Times New Roman" w:cs="Times New Roman"/>
          <w:sz w:val="24"/>
          <w:szCs w:val="24"/>
        </w:rPr>
        <w:t xml:space="preserve">Tim Ingold, </w:t>
      </w:r>
      <w:r w:rsidRPr="00027153">
        <w:rPr>
          <w:rFonts w:ascii="Times New Roman" w:hAnsi="Times New Roman" w:cs="Times New Roman"/>
          <w:i/>
          <w:iCs/>
          <w:sz w:val="24"/>
          <w:szCs w:val="24"/>
        </w:rPr>
        <w:t>Correspondances - Accompagner le vivant</w:t>
      </w:r>
      <w:r w:rsidRPr="00027153">
        <w:rPr>
          <w:rFonts w:ascii="Times New Roman" w:hAnsi="Times New Roman" w:cs="Times New Roman"/>
          <w:sz w:val="24"/>
          <w:szCs w:val="24"/>
        </w:rPr>
        <w:t xml:space="preserve"> (2021). </w:t>
      </w:r>
    </w:p>
    <w:p w14:paraId="050325B0" w14:textId="77777777" w:rsidR="00256C99" w:rsidRDefault="00256C99" w:rsidP="0083349D">
      <w:pPr>
        <w:suppressLineNumbers/>
        <w:rPr>
          <w:rFonts w:ascii="Times New Roman" w:hAnsi="Times New Roman" w:cs="Times New Roman"/>
          <w:sz w:val="24"/>
          <w:szCs w:val="24"/>
        </w:rPr>
      </w:pPr>
    </w:p>
    <w:p w14:paraId="7A7365BB" w14:textId="77777777" w:rsidR="0083349D" w:rsidRDefault="0083349D" w:rsidP="0083349D">
      <w:pPr>
        <w:suppressLineNumbers/>
        <w:rPr>
          <w:rFonts w:ascii="Times New Roman" w:hAnsi="Times New Roman" w:cs="Times New Roman"/>
          <w:sz w:val="24"/>
          <w:szCs w:val="24"/>
        </w:rPr>
      </w:pPr>
    </w:p>
    <w:p w14:paraId="405093BD" w14:textId="77777777" w:rsidR="0083349D" w:rsidRDefault="0083349D" w:rsidP="0083349D">
      <w:pPr>
        <w:suppressLineNumbers/>
        <w:rPr>
          <w:rFonts w:ascii="Times New Roman" w:hAnsi="Times New Roman" w:cs="Times New Roman"/>
          <w:sz w:val="24"/>
          <w:szCs w:val="24"/>
        </w:rPr>
      </w:pPr>
    </w:p>
    <w:p w14:paraId="08415FF0" w14:textId="77777777" w:rsidR="0083349D" w:rsidRDefault="0083349D" w:rsidP="0083349D">
      <w:pPr>
        <w:suppressLineNumbers/>
        <w:rPr>
          <w:rFonts w:ascii="Times New Roman" w:hAnsi="Times New Roman" w:cs="Times New Roman"/>
          <w:sz w:val="24"/>
          <w:szCs w:val="24"/>
        </w:rPr>
      </w:pPr>
    </w:p>
    <w:p w14:paraId="20F2D58F" w14:textId="77777777" w:rsidR="0083349D" w:rsidRDefault="0083349D" w:rsidP="0083349D">
      <w:pPr>
        <w:suppressLineNumbers/>
        <w:rPr>
          <w:rFonts w:ascii="Times New Roman" w:hAnsi="Times New Roman" w:cs="Times New Roman"/>
          <w:sz w:val="24"/>
          <w:szCs w:val="24"/>
        </w:rPr>
      </w:pPr>
    </w:p>
    <w:p w14:paraId="3408ED6E" w14:textId="77777777" w:rsidR="0083349D" w:rsidRDefault="0083349D" w:rsidP="0083349D">
      <w:pPr>
        <w:suppressLineNumbers/>
        <w:rPr>
          <w:rFonts w:ascii="Times New Roman" w:hAnsi="Times New Roman" w:cs="Times New Roman"/>
          <w:sz w:val="24"/>
          <w:szCs w:val="24"/>
        </w:rPr>
      </w:pPr>
    </w:p>
    <w:p w14:paraId="3B4E7FA0" w14:textId="77777777" w:rsidR="0083349D" w:rsidRDefault="0083349D" w:rsidP="0083349D">
      <w:pPr>
        <w:suppressLineNumbers/>
        <w:rPr>
          <w:rFonts w:ascii="Times New Roman" w:hAnsi="Times New Roman" w:cs="Times New Roman"/>
          <w:sz w:val="24"/>
          <w:szCs w:val="24"/>
        </w:rPr>
      </w:pPr>
    </w:p>
    <w:p w14:paraId="31B9D0E4" w14:textId="77777777" w:rsidR="0083349D" w:rsidRDefault="0083349D" w:rsidP="0083349D">
      <w:pPr>
        <w:suppressLineNumbers/>
        <w:rPr>
          <w:rFonts w:ascii="Times New Roman" w:hAnsi="Times New Roman" w:cs="Times New Roman"/>
          <w:sz w:val="24"/>
          <w:szCs w:val="24"/>
        </w:rPr>
      </w:pPr>
    </w:p>
    <w:p w14:paraId="34BD7F38" w14:textId="3BA94FE8" w:rsidR="0083349D" w:rsidRDefault="0083349D" w:rsidP="0083349D">
      <w:pPr>
        <w:rPr>
          <w:rFonts w:ascii="Times New Roman" w:hAnsi="Times New Roman" w:cs="Times New Roman"/>
          <w:b/>
          <w:bCs/>
          <w:sz w:val="24"/>
          <w:szCs w:val="24"/>
          <w:u w:val="single"/>
        </w:rPr>
      </w:pPr>
      <w:r w:rsidRPr="0083349D">
        <w:rPr>
          <w:rFonts w:ascii="Times New Roman" w:hAnsi="Times New Roman" w:cs="Times New Roman"/>
          <w:b/>
          <w:bCs/>
          <w:sz w:val="24"/>
          <w:szCs w:val="24"/>
          <w:u w:val="single"/>
        </w:rPr>
        <w:lastRenderedPageBreak/>
        <w:t>I – Résumé :</w:t>
      </w:r>
    </w:p>
    <w:p w14:paraId="609D78FF" w14:textId="77777777" w:rsidR="005D0E9E" w:rsidRPr="0083349D" w:rsidRDefault="005D0E9E" w:rsidP="0083349D">
      <w:pPr>
        <w:rPr>
          <w:rFonts w:ascii="Times New Roman" w:hAnsi="Times New Roman" w:cs="Times New Roman"/>
          <w:b/>
          <w:bCs/>
          <w:sz w:val="24"/>
          <w:szCs w:val="24"/>
          <w:u w:val="single"/>
        </w:rPr>
      </w:pPr>
    </w:p>
    <w:p w14:paraId="7B139264" w14:textId="1065F898" w:rsidR="0083349D" w:rsidRDefault="0083349D" w:rsidP="00340957">
      <w:pPr>
        <w:suppressLineNumbers/>
        <w:jc w:val="both"/>
        <w:rPr>
          <w:rFonts w:ascii="Times New Roman" w:hAnsi="Times New Roman" w:cs="Times New Roman"/>
          <w:sz w:val="24"/>
          <w:szCs w:val="24"/>
        </w:rPr>
      </w:pPr>
      <w:r>
        <w:rPr>
          <w:rFonts w:ascii="Times New Roman" w:hAnsi="Times New Roman" w:cs="Times New Roman"/>
          <w:sz w:val="24"/>
          <w:szCs w:val="24"/>
        </w:rPr>
        <w:t xml:space="preserve">Vous ferez le résumé de ce texte en </w:t>
      </w:r>
      <w:r w:rsidR="00CA3C94">
        <w:rPr>
          <w:rFonts w:ascii="Times New Roman" w:hAnsi="Times New Roman" w:cs="Times New Roman"/>
          <w:sz w:val="24"/>
          <w:szCs w:val="24"/>
        </w:rPr>
        <w:t>15</w:t>
      </w:r>
      <w:r>
        <w:rPr>
          <w:rFonts w:ascii="Times New Roman" w:hAnsi="Times New Roman" w:cs="Times New Roman"/>
          <w:sz w:val="24"/>
          <w:szCs w:val="24"/>
        </w:rPr>
        <w:t>0 mots (+ / - 10%)</w:t>
      </w:r>
      <w:r w:rsidR="00340957">
        <w:rPr>
          <w:rFonts w:ascii="Times New Roman" w:hAnsi="Times New Roman" w:cs="Times New Roman"/>
          <w:sz w:val="24"/>
          <w:szCs w:val="24"/>
        </w:rPr>
        <w:t>. Veuillez présenter le résumé en paragraphes (avec alinéas) et mettre une barre transversale tous les 50 mots.</w:t>
      </w:r>
    </w:p>
    <w:p w14:paraId="3CFE6C7E" w14:textId="77777777" w:rsidR="00561075" w:rsidRDefault="00561075" w:rsidP="00340957">
      <w:pPr>
        <w:suppressLineNumbers/>
        <w:jc w:val="both"/>
        <w:rPr>
          <w:rFonts w:ascii="Times New Roman" w:hAnsi="Times New Roman" w:cs="Times New Roman"/>
          <w:sz w:val="24"/>
          <w:szCs w:val="24"/>
        </w:rPr>
      </w:pPr>
    </w:p>
    <w:p w14:paraId="1A8779F6" w14:textId="77777777" w:rsidR="00561075" w:rsidRPr="00B061F0" w:rsidRDefault="00561075" w:rsidP="00561075">
      <w:pPr>
        <w:pStyle w:val="Sansinterligne"/>
        <w:suppressLineNumbers/>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B061F0">
        <w:rPr>
          <w:rFonts w:ascii="Times New Roman" w:hAnsi="Times New Roman" w:cs="Times New Roman"/>
          <w:sz w:val="24"/>
          <w:szCs w:val="24"/>
        </w:rPr>
        <w:t xml:space="preserve">On appelle </w:t>
      </w:r>
      <w:r w:rsidRPr="00B061F0">
        <w:rPr>
          <w:rFonts w:ascii="Times New Roman" w:hAnsi="Times New Roman" w:cs="Times New Roman"/>
          <w:i/>
          <w:sz w:val="24"/>
          <w:szCs w:val="24"/>
        </w:rPr>
        <w:t xml:space="preserve">mot, </w:t>
      </w:r>
      <w:r w:rsidRPr="00B061F0">
        <w:rPr>
          <w:rFonts w:ascii="Times New Roman" w:hAnsi="Times New Roman" w:cs="Times New Roman"/>
          <w:sz w:val="24"/>
          <w:szCs w:val="24"/>
        </w:rPr>
        <w:t xml:space="preserve">toute unité typographique signifiante séparée d'une autre par un espace ou un tiret. </w:t>
      </w:r>
    </w:p>
    <w:p w14:paraId="5A5EA490" w14:textId="77777777" w:rsidR="00561075" w:rsidRPr="00B061F0" w:rsidRDefault="00561075" w:rsidP="00561075">
      <w:pPr>
        <w:pStyle w:val="Sansinterligne"/>
        <w:suppressLineNumbers/>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B061F0">
        <w:rPr>
          <w:rFonts w:ascii="Times New Roman" w:hAnsi="Times New Roman" w:cs="Times New Roman"/>
          <w:sz w:val="24"/>
          <w:szCs w:val="24"/>
        </w:rPr>
        <w:t xml:space="preserve">Exemple : </w:t>
      </w:r>
      <w:r w:rsidRPr="00B061F0">
        <w:rPr>
          <w:rFonts w:ascii="Times New Roman" w:hAnsi="Times New Roman" w:cs="Times New Roman"/>
          <w:i/>
          <w:sz w:val="24"/>
          <w:szCs w:val="24"/>
        </w:rPr>
        <w:t>c'est-à-dire</w:t>
      </w:r>
      <w:r w:rsidRPr="00B061F0">
        <w:rPr>
          <w:rFonts w:ascii="Times New Roman" w:hAnsi="Times New Roman" w:cs="Times New Roman"/>
          <w:sz w:val="24"/>
          <w:szCs w:val="24"/>
        </w:rPr>
        <w:t xml:space="preserve"> = 4 mots </w:t>
      </w:r>
      <w:r w:rsidRPr="00B061F0">
        <w:rPr>
          <w:rFonts w:ascii="Times New Roman" w:hAnsi="Times New Roman" w:cs="Times New Roman"/>
          <w:i/>
          <w:sz w:val="24"/>
          <w:szCs w:val="24"/>
        </w:rPr>
        <w:t xml:space="preserve">j'espère </w:t>
      </w:r>
      <w:r w:rsidRPr="00B061F0">
        <w:rPr>
          <w:rFonts w:ascii="Times New Roman" w:hAnsi="Times New Roman" w:cs="Times New Roman"/>
          <w:sz w:val="24"/>
          <w:szCs w:val="24"/>
        </w:rPr>
        <w:t xml:space="preserve">= 2 mots </w:t>
      </w:r>
    </w:p>
    <w:p w14:paraId="7BDC0C1D" w14:textId="77777777" w:rsidR="00561075" w:rsidRPr="00B061F0" w:rsidRDefault="00561075" w:rsidP="00561075">
      <w:pPr>
        <w:pStyle w:val="Sansinterligne"/>
        <w:suppressLineNumbers/>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B061F0">
        <w:rPr>
          <w:rFonts w:ascii="Times New Roman" w:hAnsi="Times New Roman" w:cs="Times New Roman"/>
          <w:sz w:val="24"/>
          <w:szCs w:val="24"/>
          <w:vertAlign w:val="superscript"/>
        </w:rPr>
        <w:t xml:space="preserve"> </w:t>
      </w:r>
      <w:r w:rsidRPr="00B061F0">
        <w:rPr>
          <w:rFonts w:ascii="Times New Roman" w:hAnsi="Times New Roman" w:cs="Times New Roman"/>
          <w:sz w:val="24"/>
          <w:szCs w:val="24"/>
          <w:vertAlign w:val="superscript"/>
        </w:rPr>
        <w:tab/>
      </w:r>
      <w:proofErr w:type="gramStart"/>
      <w:r w:rsidRPr="00B061F0">
        <w:rPr>
          <w:rFonts w:ascii="Times New Roman" w:hAnsi="Times New Roman" w:cs="Times New Roman"/>
          <w:i/>
          <w:sz w:val="24"/>
          <w:szCs w:val="24"/>
        </w:rPr>
        <w:t>après</w:t>
      </w:r>
      <w:proofErr w:type="gramEnd"/>
      <w:r w:rsidRPr="00B061F0">
        <w:rPr>
          <w:rFonts w:ascii="Times New Roman" w:hAnsi="Times New Roman" w:cs="Times New Roman"/>
          <w:i/>
          <w:sz w:val="24"/>
          <w:szCs w:val="24"/>
        </w:rPr>
        <w:t xml:space="preserve">-midi </w:t>
      </w:r>
      <w:r w:rsidRPr="00B061F0">
        <w:rPr>
          <w:rFonts w:ascii="Times New Roman" w:hAnsi="Times New Roman" w:cs="Times New Roman"/>
          <w:sz w:val="24"/>
          <w:szCs w:val="24"/>
        </w:rPr>
        <w:t xml:space="preserve">= 2 mots </w:t>
      </w:r>
    </w:p>
    <w:p w14:paraId="43C9B2A4" w14:textId="77777777" w:rsidR="00561075" w:rsidRPr="00B061F0" w:rsidRDefault="00561075" w:rsidP="00561075">
      <w:pPr>
        <w:pStyle w:val="Sansinterligne"/>
        <w:suppressLineNumbers/>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B061F0">
        <w:rPr>
          <w:rFonts w:ascii="Times New Roman" w:hAnsi="Times New Roman" w:cs="Times New Roman"/>
          <w:sz w:val="24"/>
          <w:szCs w:val="24"/>
          <w:vertAlign w:val="superscript"/>
        </w:rPr>
        <w:t xml:space="preserve"> </w:t>
      </w:r>
      <w:r w:rsidRPr="00B061F0">
        <w:rPr>
          <w:rFonts w:ascii="Times New Roman" w:hAnsi="Times New Roman" w:cs="Times New Roman"/>
          <w:sz w:val="24"/>
          <w:szCs w:val="24"/>
        </w:rPr>
        <w:t xml:space="preserve">Mais : </w:t>
      </w:r>
      <w:r w:rsidRPr="00B061F0">
        <w:rPr>
          <w:rFonts w:ascii="Times New Roman" w:hAnsi="Times New Roman" w:cs="Times New Roman"/>
          <w:sz w:val="24"/>
          <w:szCs w:val="24"/>
        </w:rPr>
        <w:tab/>
      </w:r>
      <w:r w:rsidRPr="00B061F0">
        <w:rPr>
          <w:rFonts w:ascii="Times New Roman" w:hAnsi="Times New Roman" w:cs="Times New Roman"/>
          <w:i/>
          <w:sz w:val="24"/>
          <w:szCs w:val="24"/>
        </w:rPr>
        <w:t xml:space="preserve">aujourd'hui </w:t>
      </w:r>
      <w:r w:rsidRPr="00B061F0">
        <w:rPr>
          <w:rFonts w:ascii="Times New Roman" w:hAnsi="Times New Roman" w:cs="Times New Roman"/>
          <w:sz w:val="24"/>
          <w:szCs w:val="24"/>
        </w:rPr>
        <w:t xml:space="preserve">= 1 mot </w:t>
      </w:r>
    </w:p>
    <w:p w14:paraId="2BD70C08" w14:textId="77777777" w:rsidR="00561075" w:rsidRDefault="00561075" w:rsidP="00561075">
      <w:pPr>
        <w:pStyle w:val="Sansinterligne"/>
        <w:suppressLineNumbers/>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B061F0">
        <w:rPr>
          <w:rFonts w:ascii="Times New Roman" w:hAnsi="Times New Roman" w:cs="Times New Roman"/>
          <w:sz w:val="24"/>
          <w:szCs w:val="24"/>
        </w:rPr>
        <w:t xml:space="preserve"> </w:t>
      </w:r>
      <w:r w:rsidRPr="00B061F0">
        <w:rPr>
          <w:rFonts w:ascii="Times New Roman" w:hAnsi="Times New Roman" w:cs="Times New Roman"/>
          <w:sz w:val="24"/>
          <w:szCs w:val="24"/>
        </w:rPr>
        <w:tab/>
      </w:r>
      <w:proofErr w:type="gramStart"/>
      <w:r w:rsidRPr="00B061F0">
        <w:rPr>
          <w:rFonts w:ascii="Times New Roman" w:hAnsi="Times New Roman" w:cs="Times New Roman"/>
          <w:i/>
          <w:sz w:val="24"/>
          <w:szCs w:val="24"/>
        </w:rPr>
        <w:t>socio</w:t>
      </w:r>
      <w:proofErr w:type="gramEnd"/>
      <w:r w:rsidRPr="00B061F0">
        <w:rPr>
          <w:rFonts w:ascii="Times New Roman" w:hAnsi="Times New Roman" w:cs="Times New Roman"/>
          <w:i/>
          <w:sz w:val="24"/>
          <w:szCs w:val="24"/>
        </w:rPr>
        <w:t xml:space="preserve">-économique </w:t>
      </w:r>
      <w:r w:rsidRPr="00B061F0">
        <w:rPr>
          <w:rFonts w:ascii="Times New Roman" w:hAnsi="Times New Roman" w:cs="Times New Roman"/>
          <w:sz w:val="24"/>
          <w:szCs w:val="24"/>
        </w:rPr>
        <w:t xml:space="preserve">= 1 mot puisque les deux unités typographiques n'ont pas de sens à elles seules </w:t>
      </w:r>
    </w:p>
    <w:p w14:paraId="73F54933" w14:textId="77777777" w:rsidR="00561075" w:rsidRPr="00B061F0" w:rsidRDefault="00561075" w:rsidP="00561075">
      <w:pPr>
        <w:pStyle w:val="Sansinterligne"/>
        <w:suppressLineNumbers/>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B061F0">
        <w:rPr>
          <w:rFonts w:ascii="Times New Roman" w:hAnsi="Times New Roman" w:cs="Times New Roman"/>
          <w:sz w:val="24"/>
          <w:szCs w:val="24"/>
        </w:rPr>
        <w:tab/>
      </w:r>
      <w:proofErr w:type="gramStart"/>
      <w:r w:rsidRPr="00B061F0">
        <w:rPr>
          <w:rFonts w:ascii="Times New Roman" w:hAnsi="Times New Roman" w:cs="Times New Roman"/>
          <w:i/>
          <w:sz w:val="24"/>
          <w:szCs w:val="24"/>
        </w:rPr>
        <w:t>a</w:t>
      </w:r>
      <w:proofErr w:type="gramEnd"/>
      <w:r w:rsidRPr="00B061F0">
        <w:rPr>
          <w:rFonts w:ascii="Times New Roman" w:hAnsi="Times New Roman" w:cs="Times New Roman"/>
          <w:i/>
          <w:sz w:val="24"/>
          <w:szCs w:val="24"/>
        </w:rPr>
        <w:t xml:space="preserve">-t-il </w:t>
      </w:r>
      <w:r w:rsidRPr="00B061F0">
        <w:rPr>
          <w:rFonts w:ascii="Times New Roman" w:hAnsi="Times New Roman" w:cs="Times New Roman"/>
          <w:sz w:val="24"/>
          <w:szCs w:val="24"/>
        </w:rPr>
        <w:t xml:space="preserve">= 2 mots car </w:t>
      </w:r>
      <w:r>
        <w:rPr>
          <w:rFonts w:ascii="Times New Roman" w:hAnsi="Times New Roman" w:cs="Times New Roman"/>
          <w:sz w:val="24"/>
          <w:szCs w:val="24"/>
        </w:rPr>
        <w:t>« </w:t>
      </w:r>
      <w:r w:rsidRPr="00B061F0">
        <w:rPr>
          <w:rFonts w:ascii="Times New Roman" w:hAnsi="Times New Roman" w:cs="Times New Roman"/>
          <w:sz w:val="24"/>
          <w:szCs w:val="24"/>
        </w:rPr>
        <w:t>t</w:t>
      </w:r>
      <w:r>
        <w:rPr>
          <w:rFonts w:ascii="Times New Roman" w:hAnsi="Times New Roman" w:cs="Times New Roman"/>
          <w:sz w:val="24"/>
          <w:szCs w:val="24"/>
        </w:rPr>
        <w:t> »</w:t>
      </w:r>
      <w:r w:rsidRPr="00B061F0">
        <w:rPr>
          <w:rFonts w:ascii="Times New Roman" w:hAnsi="Times New Roman" w:cs="Times New Roman"/>
          <w:sz w:val="24"/>
          <w:szCs w:val="24"/>
        </w:rPr>
        <w:t xml:space="preserve"> n'a pas une signification propre. </w:t>
      </w:r>
    </w:p>
    <w:p w14:paraId="24060F82" w14:textId="77777777" w:rsidR="00561075" w:rsidRPr="00B061F0" w:rsidRDefault="00561075" w:rsidP="00561075">
      <w:pPr>
        <w:pStyle w:val="Sansinterligne"/>
        <w:suppressLineNumbers/>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B061F0">
        <w:rPr>
          <w:rFonts w:ascii="Times New Roman" w:hAnsi="Times New Roman" w:cs="Times New Roman"/>
          <w:sz w:val="24"/>
          <w:szCs w:val="24"/>
        </w:rPr>
        <w:t xml:space="preserve"> </w:t>
      </w:r>
    </w:p>
    <w:p w14:paraId="64D6C465" w14:textId="27C38FFA" w:rsidR="00561075" w:rsidRDefault="00561075" w:rsidP="00561075">
      <w:pPr>
        <w:pStyle w:val="Sansinterligne"/>
        <w:suppressLineNumbers/>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B061F0">
        <w:rPr>
          <w:rFonts w:ascii="Times New Roman" w:hAnsi="Times New Roman" w:cs="Times New Roman"/>
          <w:sz w:val="24"/>
          <w:szCs w:val="24"/>
        </w:rPr>
        <w:t xml:space="preserve"> Attention : un pourcentage, une date, un sigle = 1 mot.</w:t>
      </w:r>
    </w:p>
    <w:p w14:paraId="7DFD830D" w14:textId="77777777" w:rsidR="0083349D" w:rsidRDefault="0083349D" w:rsidP="00340957">
      <w:pPr>
        <w:suppressLineNumbers/>
        <w:jc w:val="both"/>
        <w:rPr>
          <w:rFonts w:ascii="Times New Roman" w:hAnsi="Times New Roman" w:cs="Times New Roman"/>
          <w:sz w:val="24"/>
          <w:szCs w:val="24"/>
        </w:rPr>
      </w:pPr>
    </w:p>
    <w:p w14:paraId="3C2B55AE" w14:textId="77777777" w:rsidR="002055CA" w:rsidRDefault="002055CA" w:rsidP="00340957">
      <w:pPr>
        <w:suppressLineNumbers/>
        <w:jc w:val="both"/>
        <w:rPr>
          <w:rFonts w:ascii="Times New Roman" w:hAnsi="Times New Roman" w:cs="Times New Roman"/>
          <w:sz w:val="24"/>
          <w:szCs w:val="24"/>
        </w:rPr>
      </w:pPr>
    </w:p>
    <w:p w14:paraId="65C2FEEB" w14:textId="77777777" w:rsidR="002055CA" w:rsidRDefault="002055CA" w:rsidP="00340957">
      <w:pPr>
        <w:suppressLineNumbers/>
        <w:jc w:val="both"/>
        <w:rPr>
          <w:rFonts w:ascii="Times New Roman" w:hAnsi="Times New Roman" w:cs="Times New Roman"/>
          <w:sz w:val="24"/>
          <w:szCs w:val="24"/>
        </w:rPr>
      </w:pPr>
    </w:p>
    <w:p w14:paraId="10EB0FA7" w14:textId="7286B1D1" w:rsidR="0083349D" w:rsidRDefault="0083349D" w:rsidP="00A775A6">
      <w:pPr>
        <w:suppressLineNumbers/>
        <w:rPr>
          <w:rFonts w:ascii="Times New Roman" w:hAnsi="Times New Roman" w:cs="Times New Roman"/>
          <w:b/>
          <w:bCs/>
          <w:sz w:val="24"/>
          <w:szCs w:val="24"/>
          <w:u w:val="single"/>
        </w:rPr>
      </w:pPr>
      <w:r w:rsidRPr="0083349D">
        <w:rPr>
          <w:rFonts w:ascii="Times New Roman" w:hAnsi="Times New Roman" w:cs="Times New Roman"/>
          <w:b/>
          <w:bCs/>
          <w:sz w:val="24"/>
          <w:szCs w:val="24"/>
          <w:u w:val="single"/>
        </w:rPr>
        <w:t>II – Dissertation :</w:t>
      </w:r>
    </w:p>
    <w:p w14:paraId="2859CAAD" w14:textId="77777777" w:rsidR="005D0E9E" w:rsidRPr="0083349D" w:rsidRDefault="005D0E9E" w:rsidP="00A775A6">
      <w:pPr>
        <w:suppressLineNumbers/>
        <w:rPr>
          <w:rFonts w:ascii="Times New Roman" w:hAnsi="Times New Roman" w:cs="Times New Roman"/>
          <w:b/>
          <w:bCs/>
          <w:sz w:val="24"/>
          <w:szCs w:val="24"/>
          <w:u w:val="single"/>
        </w:rPr>
      </w:pPr>
    </w:p>
    <w:p w14:paraId="3BFC6A71" w14:textId="1D77A692" w:rsidR="0083349D" w:rsidRDefault="0083349D" w:rsidP="00BB0B47">
      <w:pPr>
        <w:pStyle w:val="Sansinterligne"/>
        <w:suppressLineNumbers/>
        <w:ind w:firstLine="708"/>
        <w:jc w:val="both"/>
        <w:rPr>
          <w:rFonts w:ascii="Times New Roman" w:hAnsi="Times New Roman" w:cs="Times New Roman"/>
          <w:sz w:val="24"/>
          <w:szCs w:val="24"/>
        </w:rPr>
      </w:pPr>
      <w:r w:rsidRPr="0083349D">
        <w:rPr>
          <w:rFonts w:ascii="Times New Roman" w:hAnsi="Times New Roman" w:cs="Times New Roman"/>
          <w:sz w:val="24"/>
          <w:szCs w:val="24"/>
        </w:rPr>
        <w:t xml:space="preserve">Dans son essai </w:t>
      </w:r>
      <w:r w:rsidRPr="0083349D">
        <w:rPr>
          <w:rFonts w:ascii="Times New Roman" w:hAnsi="Times New Roman" w:cs="Times New Roman"/>
          <w:i/>
          <w:iCs/>
          <w:sz w:val="24"/>
          <w:szCs w:val="24"/>
        </w:rPr>
        <w:t>Correspondances - Accompagner le vivant</w:t>
      </w:r>
      <w:r w:rsidRPr="0083349D">
        <w:rPr>
          <w:rFonts w:ascii="Times New Roman" w:hAnsi="Times New Roman" w:cs="Times New Roman"/>
          <w:sz w:val="24"/>
          <w:szCs w:val="24"/>
        </w:rPr>
        <w:t xml:space="preserve"> paru en 2021, Tim Ingold affirme : « la science ne parvient pas à s’affranchir de l’hypothèse selon laquelle l’être humain a quelque chose d’exceptionnel, et qui l’élève au-dessus du monde naturel. Elle ne peut échapper à une telle hypothèse car le projet scientifique tout entier en dépend. » (l.16 à 18).</w:t>
      </w:r>
    </w:p>
    <w:p w14:paraId="0CE5EE1B" w14:textId="77777777" w:rsidR="007D1A83" w:rsidRDefault="007D1A83" w:rsidP="00A775A6">
      <w:pPr>
        <w:pStyle w:val="Sansinterligne"/>
        <w:suppressLineNumbers/>
        <w:jc w:val="both"/>
        <w:rPr>
          <w:rFonts w:ascii="Times New Roman" w:hAnsi="Times New Roman" w:cs="Times New Roman"/>
          <w:sz w:val="24"/>
          <w:szCs w:val="24"/>
        </w:rPr>
      </w:pPr>
    </w:p>
    <w:p w14:paraId="3F736FBA" w14:textId="77777777" w:rsidR="007D1A83" w:rsidRPr="00363386" w:rsidRDefault="007D1A83" w:rsidP="00BB0B47">
      <w:pPr>
        <w:pStyle w:val="Sansinterligne"/>
        <w:suppressLineNumbers/>
        <w:ind w:firstLine="708"/>
        <w:jc w:val="both"/>
        <w:rPr>
          <w:rFonts w:ascii="Times New Roman" w:hAnsi="Times New Roman" w:cs="Times New Roman"/>
          <w:sz w:val="24"/>
          <w:szCs w:val="24"/>
        </w:rPr>
      </w:pPr>
      <w:r w:rsidRPr="00363386">
        <w:rPr>
          <w:rFonts w:ascii="Times New Roman" w:hAnsi="Times New Roman" w:cs="Times New Roman"/>
          <w:sz w:val="24"/>
          <w:szCs w:val="24"/>
        </w:rPr>
        <w:t xml:space="preserve">Dans quelle mesure ce propos s’applique-t-il à </w:t>
      </w:r>
      <w:r w:rsidRPr="00363386">
        <w:rPr>
          <w:rFonts w:ascii="Times New Roman" w:hAnsi="Times New Roman" w:cs="Times New Roman"/>
          <w:i/>
          <w:iCs/>
          <w:sz w:val="24"/>
          <w:szCs w:val="24"/>
        </w:rPr>
        <w:t xml:space="preserve">Vingt Mille Lieues sous les mers </w:t>
      </w:r>
      <w:r w:rsidRPr="00363386">
        <w:rPr>
          <w:rFonts w:ascii="Times New Roman" w:hAnsi="Times New Roman" w:cs="Times New Roman"/>
          <w:sz w:val="24"/>
          <w:szCs w:val="24"/>
        </w:rPr>
        <w:t xml:space="preserve">de Jules Verne, à </w:t>
      </w:r>
      <w:r w:rsidRPr="00363386">
        <w:rPr>
          <w:rFonts w:ascii="Times New Roman" w:hAnsi="Times New Roman" w:cs="Times New Roman"/>
          <w:i/>
          <w:iCs/>
          <w:sz w:val="24"/>
          <w:szCs w:val="24"/>
        </w:rPr>
        <w:t>La Connaissance de la vie</w:t>
      </w:r>
      <w:r w:rsidRPr="00363386">
        <w:rPr>
          <w:rFonts w:ascii="Times New Roman" w:hAnsi="Times New Roman" w:cs="Times New Roman"/>
          <w:sz w:val="24"/>
          <w:szCs w:val="24"/>
        </w:rPr>
        <w:t xml:space="preserve"> de Georges Canguilhem et au </w:t>
      </w:r>
      <w:r w:rsidRPr="00363386">
        <w:rPr>
          <w:rFonts w:ascii="Times New Roman" w:hAnsi="Times New Roman" w:cs="Times New Roman"/>
          <w:i/>
          <w:iCs/>
          <w:sz w:val="24"/>
          <w:szCs w:val="24"/>
        </w:rPr>
        <w:t>Mur invisible</w:t>
      </w:r>
      <w:r w:rsidRPr="00363386">
        <w:rPr>
          <w:rFonts w:ascii="Times New Roman" w:hAnsi="Times New Roman" w:cs="Times New Roman"/>
          <w:sz w:val="24"/>
          <w:szCs w:val="24"/>
        </w:rPr>
        <w:t xml:space="preserve"> de </w:t>
      </w:r>
      <w:proofErr w:type="spellStart"/>
      <w:r w:rsidRPr="00363386">
        <w:rPr>
          <w:rFonts w:ascii="Times New Roman" w:hAnsi="Times New Roman" w:cs="Times New Roman"/>
          <w:sz w:val="24"/>
          <w:szCs w:val="24"/>
        </w:rPr>
        <w:t>Marlen</w:t>
      </w:r>
      <w:proofErr w:type="spellEnd"/>
      <w:r w:rsidRPr="00363386">
        <w:rPr>
          <w:rFonts w:ascii="Times New Roman" w:hAnsi="Times New Roman" w:cs="Times New Roman"/>
          <w:sz w:val="24"/>
          <w:szCs w:val="24"/>
        </w:rPr>
        <w:t xml:space="preserve"> Haushofer ?</w:t>
      </w:r>
    </w:p>
    <w:p w14:paraId="4A920524" w14:textId="77777777" w:rsidR="007D1A83" w:rsidRDefault="007D1A83" w:rsidP="00A775A6">
      <w:pPr>
        <w:pStyle w:val="Sansinterligne"/>
        <w:suppressLineNumbers/>
        <w:jc w:val="both"/>
        <w:rPr>
          <w:rFonts w:ascii="Times New Roman" w:hAnsi="Times New Roman" w:cs="Times New Roman"/>
          <w:sz w:val="24"/>
          <w:szCs w:val="24"/>
        </w:rPr>
      </w:pPr>
    </w:p>
    <w:p w14:paraId="5273C3AE" w14:textId="77777777" w:rsidR="00DD7090" w:rsidRDefault="00DD7090" w:rsidP="007D1A83">
      <w:pPr>
        <w:pStyle w:val="Sansinterligne"/>
        <w:suppressLineNumbers/>
        <w:jc w:val="both"/>
        <w:rPr>
          <w:rFonts w:ascii="Times New Roman" w:hAnsi="Times New Roman" w:cs="Times New Roman"/>
          <w:sz w:val="24"/>
          <w:szCs w:val="24"/>
        </w:rPr>
      </w:pPr>
    </w:p>
    <w:p w14:paraId="71C2E6CE" w14:textId="77777777" w:rsidR="00DD7090" w:rsidRDefault="00DD7090" w:rsidP="007D1A83">
      <w:pPr>
        <w:pStyle w:val="Sansinterligne"/>
        <w:suppressLineNumbers/>
        <w:jc w:val="both"/>
        <w:rPr>
          <w:rFonts w:ascii="Times New Roman" w:hAnsi="Times New Roman" w:cs="Times New Roman"/>
          <w:sz w:val="24"/>
          <w:szCs w:val="24"/>
        </w:rPr>
      </w:pPr>
    </w:p>
    <w:p w14:paraId="495AD381" w14:textId="77777777" w:rsidR="00DD7090" w:rsidRDefault="00DD7090" w:rsidP="007D1A83">
      <w:pPr>
        <w:pStyle w:val="Sansinterligne"/>
        <w:suppressLineNumbers/>
        <w:jc w:val="both"/>
        <w:rPr>
          <w:rFonts w:ascii="Times New Roman" w:hAnsi="Times New Roman" w:cs="Times New Roman"/>
          <w:sz w:val="24"/>
          <w:szCs w:val="24"/>
        </w:rPr>
      </w:pPr>
    </w:p>
    <w:p w14:paraId="51A8F635" w14:textId="77777777" w:rsidR="00DD7090" w:rsidRDefault="00DD7090" w:rsidP="007D1A83">
      <w:pPr>
        <w:pStyle w:val="Sansinterligne"/>
        <w:suppressLineNumbers/>
        <w:jc w:val="both"/>
        <w:rPr>
          <w:rFonts w:ascii="Times New Roman" w:hAnsi="Times New Roman" w:cs="Times New Roman"/>
          <w:sz w:val="24"/>
          <w:szCs w:val="24"/>
        </w:rPr>
      </w:pPr>
    </w:p>
    <w:p w14:paraId="6C12FA62" w14:textId="77777777" w:rsidR="00DD7090" w:rsidRDefault="00DD7090" w:rsidP="007D1A83">
      <w:pPr>
        <w:pStyle w:val="Sansinterligne"/>
        <w:suppressLineNumbers/>
        <w:jc w:val="both"/>
        <w:rPr>
          <w:rFonts w:ascii="Times New Roman" w:hAnsi="Times New Roman" w:cs="Times New Roman"/>
          <w:sz w:val="24"/>
          <w:szCs w:val="24"/>
        </w:rPr>
      </w:pPr>
    </w:p>
    <w:p w14:paraId="6E9C27D5" w14:textId="77777777" w:rsidR="00DD7090" w:rsidRDefault="00DD7090" w:rsidP="007D1A83">
      <w:pPr>
        <w:pStyle w:val="Sansinterligne"/>
        <w:suppressLineNumbers/>
        <w:jc w:val="both"/>
        <w:rPr>
          <w:rFonts w:ascii="Times New Roman" w:hAnsi="Times New Roman" w:cs="Times New Roman"/>
          <w:sz w:val="24"/>
          <w:szCs w:val="24"/>
        </w:rPr>
      </w:pPr>
    </w:p>
    <w:p w14:paraId="5C7D6953" w14:textId="77777777" w:rsidR="00DD7090" w:rsidRDefault="00DD7090" w:rsidP="007D1A83">
      <w:pPr>
        <w:pStyle w:val="Sansinterligne"/>
        <w:suppressLineNumbers/>
        <w:jc w:val="both"/>
        <w:rPr>
          <w:rFonts w:ascii="Times New Roman" w:hAnsi="Times New Roman" w:cs="Times New Roman"/>
          <w:sz w:val="24"/>
          <w:szCs w:val="24"/>
        </w:rPr>
      </w:pPr>
    </w:p>
    <w:p w14:paraId="427F3D90" w14:textId="77777777" w:rsidR="00DD7090" w:rsidRDefault="00DD7090" w:rsidP="007D1A83">
      <w:pPr>
        <w:pStyle w:val="Sansinterligne"/>
        <w:suppressLineNumbers/>
        <w:jc w:val="both"/>
        <w:rPr>
          <w:rFonts w:ascii="Times New Roman" w:hAnsi="Times New Roman" w:cs="Times New Roman"/>
          <w:sz w:val="24"/>
          <w:szCs w:val="24"/>
        </w:rPr>
      </w:pPr>
    </w:p>
    <w:p w14:paraId="3C45BFED" w14:textId="77777777" w:rsidR="00DD7090" w:rsidRDefault="00DD7090" w:rsidP="007D1A83">
      <w:pPr>
        <w:pStyle w:val="Sansinterligne"/>
        <w:suppressLineNumbers/>
        <w:jc w:val="both"/>
        <w:rPr>
          <w:rFonts w:ascii="Times New Roman" w:hAnsi="Times New Roman" w:cs="Times New Roman"/>
          <w:sz w:val="24"/>
          <w:szCs w:val="24"/>
        </w:rPr>
      </w:pPr>
    </w:p>
    <w:p w14:paraId="7ACC8F10" w14:textId="77777777" w:rsidR="00DD7090" w:rsidRDefault="00DD7090" w:rsidP="007D1A83">
      <w:pPr>
        <w:pStyle w:val="Sansinterligne"/>
        <w:suppressLineNumbers/>
        <w:jc w:val="both"/>
        <w:rPr>
          <w:rFonts w:ascii="Times New Roman" w:hAnsi="Times New Roman" w:cs="Times New Roman"/>
          <w:sz w:val="24"/>
          <w:szCs w:val="24"/>
        </w:rPr>
      </w:pPr>
    </w:p>
    <w:p w14:paraId="5ACD76A1" w14:textId="77777777" w:rsidR="00DD7090" w:rsidRDefault="00DD7090" w:rsidP="007D1A83">
      <w:pPr>
        <w:pStyle w:val="Sansinterligne"/>
        <w:suppressLineNumbers/>
        <w:jc w:val="both"/>
        <w:rPr>
          <w:rFonts w:ascii="Times New Roman" w:hAnsi="Times New Roman" w:cs="Times New Roman"/>
          <w:sz w:val="24"/>
          <w:szCs w:val="24"/>
        </w:rPr>
      </w:pPr>
    </w:p>
    <w:p w14:paraId="7B58B192" w14:textId="77777777" w:rsidR="00DD7090" w:rsidRDefault="00DD7090" w:rsidP="007D1A83">
      <w:pPr>
        <w:pStyle w:val="Sansinterligne"/>
        <w:suppressLineNumbers/>
        <w:jc w:val="both"/>
        <w:rPr>
          <w:rFonts w:ascii="Times New Roman" w:hAnsi="Times New Roman" w:cs="Times New Roman"/>
          <w:sz w:val="24"/>
          <w:szCs w:val="24"/>
        </w:rPr>
      </w:pPr>
    </w:p>
    <w:p w14:paraId="059A7C4F" w14:textId="77777777" w:rsidR="00DD7090" w:rsidRDefault="00DD7090" w:rsidP="007D1A83">
      <w:pPr>
        <w:pStyle w:val="Sansinterligne"/>
        <w:suppressLineNumbers/>
        <w:jc w:val="both"/>
        <w:rPr>
          <w:rFonts w:ascii="Times New Roman" w:hAnsi="Times New Roman" w:cs="Times New Roman"/>
          <w:sz w:val="24"/>
          <w:szCs w:val="24"/>
        </w:rPr>
      </w:pPr>
    </w:p>
    <w:p w14:paraId="0D2646FC" w14:textId="77777777" w:rsidR="00DD7090" w:rsidRDefault="00DD7090" w:rsidP="007D1A83">
      <w:pPr>
        <w:pStyle w:val="Sansinterligne"/>
        <w:suppressLineNumbers/>
        <w:jc w:val="both"/>
        <w:rPr>
          <w:rFonts w:ascii="Times New Roman" w:hAnsi="Times New Roman" w:cs="Times New Roman"/>
          <w:sz w:val="24"/>
          <w:szCs w:val="24"/>
        </w:rPr>
      </w:pPr>
    </w:p>
    <w:p w14:paraId="03FAE7C1" w14:textId="77777777" w:rsidR="002055CA" w:rsidRDefault="002055CA" w:rsidP="005C38FD">
      <w:pPr>
        <w:pStyle w:val="Sansinterligne"/>
        <w:suppressLineNumbers/>
        <w:rPr>
          <w:rFonts w:ascii="Times New Roman" w:hAnsi="Times New Roman" w:cs="Times New Roman"/>
          <w:sz w:val="24"/>
          <w:szCs w:val="24"/>
        </w:rPr>
      </w:pPr>
    </w:p>
    <w:p w14:paraId="7A9EC77A" w14:textId="639C7329" w:rsidR="00141A67" w:rsidRPr="005C38FD" w:rsidRDefault="00141A67" w:rsidP="005C38FD">
      <w:pPr>
        <w:pStyle w:val="Sansinterligne"/>
        <w:suppressLineNumbers/>
        <w:rPr>
          <w:rFonts w:ascii="Times New Roman" w:hAnsi="Times New Roman" w:cs="Times New Roman"/>
          <w:b/>
          <w:bCs/>
          <w:sz w:val="28"/>
          <w:szCs w:val="28"/>
          <w:u w:val="single"/>
        </w:rPr>
      </w:pPr>
      <w:r w:rsidRPr="007756AF">
        <w:rPr>
          <w:rFonts w:ascii="Times New Roman" w:hAnsi="Times New Roman" w:cs="Times New Roman"/>
          <w:b/>
          <w:bCs/>
          <w:sz w:val="28"/>
          <w:szCs w:val="28"/>
          <w:u w:val="single"/>
        </w:rPr>
        <w:lastRenderedPageBreak/>
        <w:t xml:space="preserve">Corrigé </w:t>
      </w:r>
      <w:r>
        <w:rPr>
          <w:rFonts w:ascii="Times New Roman" w:hAnsi="Times New Roman" w:cs="Times New Roman"/>
          <w:b/>
          <w:bCs/>
          <w:sz w:val="28"/>
          <w:szCs w:val="28"/>
          <w:u w:val="single"/>
        </w:rPr>
        <w:t>CCS Ingold</w:t>
      </w:r>
      <w:r w:rsidRPr="007756AF">
        <w:rPr>
          <w:rFonts w:ascii="Times New Roman" w:hAnsi="Times New Roman" w:cs="Times New Roman"/>
          <w:b/>
          <w:bCs/>
          <w:sz w:val="28"/>
          <w:szCs w:val="28"/>
          <w:u w:val="single"/>
        </w:rPr>
        <w:t> :</w:t>
      </w:r>
    </w:p>
    <w:p w14:paraId="0F8772AD" w14:textId="77777777" w:rsidR="00141A67" w:rsidRPr="00CE317F" w:rsidRDefault="00141A67" w:rsidP="00141A67">
      <w:pPr>
        <w:pStyle w:val="Sansinterligne"/>
        <w:suppressLineNumbers/>
        <w:ind w:firstLine="708"/>
        <w:jc w:val="both"/>
        <w:rPr>
          <w:rFonts w:ascii="Times New Roman" w:hAnsi="Times New Roman" w:cs="Times New Roman"/>
          <w:b/>
          <w:bCs/>
          <w:sz w:val="24"/>
          <w:szCs w:val="24"/>
        </w:rPr>
      </w:pPr>
    </w:p>
    <w:p w14:paraId="5A470E71" w14:textId="1A7AB922" w:rsidR="00141A67" w:rsidRPr="00A120C9" w:rsidRDefault="00141A67" w:rsidP="00141A67">
      <w:pPr>
        <w:pStyle w:val="Sansinterligne"/>
        <w:suppressLineNumbers/>
        <w:jc w:val="both"/>
        <w:rPr>
          <w:rFonts w:ascii="Times New Roman" w:hAnsi="Times New Roman" w:cs="Times New Roman"/>
          <w:b/>
          <w:bCs/>
          <w:sz w:val="24"/>
          <w:szCs w:val="24"/>
        </w:rPr>
      </w:pPr>
      <w:r w:rsidRPr="00A120C9">
        <w:rPr>
          <w:rFonts w:ascii="Times New Roman" w:hAnsi="Times New Roman" w:cs="Times New Roman"/>
          <w:b/>
          <w:bCs/>
          <w:sz w:val="24"/>
          <w:szCs w:val="24"/>
        </w:rPr>
        <w:t xml:space="preserve">I – </w:t>
      </w:r>
      <w:r w:rsidRPr="00A120C9">
        <w:rPr>
          <w:rFonts w:ascii="Times New Roman" w:hAnsi="Times New Roman" w:cs="Times New Roman"/>
          <w:b/>
          <w:bCs/>
          <w:sz w:val="24"/>
          <w:szCs w:val="24"/>
          <w:u w:val="single"/>
        </w:rPr>
        <w:t>Résumé en 200 mots</w:t>
      </w:r>
      <w:r w:rsidRPr="00A120C9">
        <w:rPr>
          <w:rFonts w:ascii="Times New Roman" w:hAnsi="Times New Roman" w:cs="Times New Roman"/>
          <w:b/>
          <w:bCs/>
          <w:sz w:val="24"/>
          <w:szCs w:val="24"/>
        </w:rPr>
        <w:t> :</w:t>
      </w:r>
      <w:r w:rsidR="00AE7B69">
        <w:rPr>
          <w:rFonts w:ascii="Times New Roman" w:hAnsi="Times New Roman" w:cs="Times New Roman"/>
          <w:b/>
          <w:bCs/>
          <w:sz w:val="24"/>
          <w:szCs w:val="24"/>
        </w:rPr>
        <w:t xml:space="preserve">  </w:t>
      </w:r>
    </w:p>
    <w:p w14:paraId="7301FCB5" w14:textId="77777777" w:rsidR="00141A67" w:rsidRDefault="00141A67" w:rsidP="00141A67">
      <w:pPr>
        <w:pStyle w:val="Sansinterligne"/>
        <w:suppressLineNumbers/>
        <w:jc w:val="both"/>
        <w:rPr>
          <w:rFonts w:ascii="Times New Roman" w:hAnsi="Times New Roman" w:cs="Times New Roman"/>
          <w:b/>
          <w:bCs/>
          <w:sz w:val="24"/>
          <w:szCs w:val="24"/>
        </w:rPr>
      </w:pPr>
    </w:p>
    <w:p w14:paraId="2E48AF08" w14:textId="2A3599C1" w:rsidR="00141A67" w:rsidRPr="00992EFC" w:rsidRDefault="00141A67" w:rsidP="00141A67">
      <w:pPr>
        <w:pStyle w:val="Sansinterligne"/>
        <w:suppressLineNumbers/>
        <w:ind w:firstLine="708"/>
        <w:jc w:val="both"/>
        <w:rPr>
          <w:rFonts w:ascii="Times New Roman" w:hAnsi="Times New Roman" w:cs="Times New Roman"/>
          <w:sz w:val="24"/>
          <w:szCs w:val="24"/>
        </w:rPr>
      </w:pPr>
      <w:r w:rsidRPr="00992EFC">
        <w:rPr>
          <w:rFonts w:ascii="Times New Roman" w:hAnsi="Times New Roman" w:cs="Times New Roman"/>
          <w:sz w:val="24"/>
          <w:szCs w:val="24"/>
        </w:rPr>
        <w:t xml:space="preserve">Certains philosophes avancent </w:t>
      </w:r>
      <w:r w:rsidR="00AE7B69">
        <w:rPr>
          <w:rFonts w:ascii="Times New Roman" w:hAnsi="Times New Roman" w:cs="Times New Roman"/>
          <w:sz w:val="24"/>
          <w:szCs w:val="24"/>
        </w:rPr>
        <w:t xml:space="preserve">aujourd’hui </w:t>
      </w:r>
      <w:r w:rsidRPr="00992EFC">
        <w:rPr>
          <w:rFonts w:ascii="Times New Roman" w:hAnsi="Times New Roman" w:cs="Times New Roman"/>
          <w:sz w:val="24"/>
          <w:szCs w:val="24"/>
        </w:rPr>
        <w:t xml:space="preserve">que le monde n’est pas structuré autour de l’humain et que les </w:t>
      </w:r>
      <w:r w:rsidR="00AE7B69">
        <w:rPr>
          <w:rFonts w:ascii="Times New Roman" w:hAnsi="Times New Roman" w:cs="Times New Roman"/>
          <w:sz w:val="24"/>
          <w:szCs w:val="24"/>
        </w:rPr>
        <w:t>êtres</w:t>
      </w:r>
      <w:r w:rsidRPr="00992EFC">
        <w:rPr>
          <w:rFonts w:ascii="Times New Roman" w:hAnsi="Times New Roman" w:cs="Times New Roman"/>
          <w:sz w:val="24"/>
          <w:szCs w:val="24"/>
        </w:rPr>
        <w:t xml:space="preserve"> non humains tissent entre </w:t>
      </w:r>
      <w:r w:rsidR="00AE7B69">
        <w:rPr>
          <w:rFonts w:ascii="Times New Roman" w:hAnsi="Times New Roman" w:cs="Times New Roman"/>
          <w:sz w:val="24"/>
          <w:szCs w:val="24"/>
        </w:rPr>
        <w:t>eux</w:t>
      </w:r>
      <w:r w:rsidRPr="00992EFC">
        <w:rPr>
          <w:rFonts w:ascii="Times New Roman" w:hAnsi="Times New Roman" w:cs="Times New Roman"/>
          <w:sz w:val="24"/>
          <w:szCs w:val="24"/>
        </w:rPr>
        <w:t xml:space="preserve"> des relations et des significations indépendantes de toute présence humaine. Pourtant, cette idée est déjà actuelle dans de nombreuses sciences de terrain, même si celles-ci</w:t>
      </w:r>
      <w:r w:rsidR="0044302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92EFC">
        <w:rPr>
          <w:rFonts w:ascii="Times New Roman" w:hAnsi="Times New Roman" w:cs="Times New Roman"/>
          <w:sz w:val="24"/>
          <w:szCs w:val="24"/>
        </w:rPr>
        <w:t>reposent implicitement sur une conception de la nature comme un « dehors » déjà constitué, en attente de l’enquête humaine qui la révélerait. L’anthropocentrisme demeure alors comme point aveugle, même chez ceux qui prétendent l’avoir dépassé.</w:t>
      </w:r>
    </w:p>
    <w:p w14:paraId="356F8260" w14:textId="057024D0" w:rsidR="00141A67" w:rsidRPr="00992EFC" w:rsidRDefault="00141A67" w:rsidP="00141A67">
      <w:pPr>
        <w:pStyle w:val="Sansinterligne"/>
        <w:suppressLineNumbers/>
        <w:ind w:firstLine="708"/>
        <w:jc w:val="both"/>
        <w:rPr>
          <w:rFonts w:ascii="Times New Roman" w:hAnsi="Times New Roman" w:cs="Times New Roman"/>
          <w:sz w:val="24"/>
          <w:szCs w:val="24"/>
        </w:rPr>
      </w:pPr>
      <w:r w:rsidRPr="00992EFC">
        <w:rPr>
          <w:rFonts w:ascii="Times New Roman" w:hAnsi="Times New Roman" w:cs="Times New Roman"/>
          <w:sz w:val="24"/>
          <w:szCs w:val="24"/>
        </w:rPr>
        <w:t>Les approches dites « symétriques », qui affirment donner une place équivalente aux humains et</w:t>
      </w:r>
      <w:r>
        <w:rPr>
          <w:rFonts w:ascii="Times New Roman" w:hAnsi="Times New Roman" w:cs="Times New Roman"/>
          <w:sz w:val="24"/>
          <w:szCs w:val="24"/>
        </w:rPr>
        <w:t xml:space="preserve"> </w:t>
      </w:r>
      <w:r w:rsidR="0044302E">
        <w:rPr>
          <w:rFonts w:ascii="Times New Roman" w:hAnsi="Times New Roman" w:cs="Times New Roman"/>
          <w:sz w:val="24"/>
          <w:szCs w:val="24"/>
        </w:rPr>
        <w:t xml:space="preserve">/ </w:t>
      </w:r>
      <w:r w:rsidRPr="00992EFC">
        <w:rPr>
          <w:rFonts w:ascii="Times New Roman" w:hAnsi="Times New Roman" w:cs="Times New Roman"/>
          <w:sz w:val="24"/>
          <w:szCs w:val="24"/>
        </w:rPr>
        <w:t xml:space="preserve">aux non-humains, reconduisent aussi une exception humaine : l’humain reste pensé comme le seul capable d’organiser, d’enrôler, de mobiliser, par la technique, par les </w:t>
      </w:r>
      <w:r w:rsidR="00772732">
        <w:rPr>
          <w:rFonts w:ascii="Times New Roman" w:hAnsi="Times New Roman" w:cs="Times New Roman"/>
          <w:sz w:val="24"/>
          <w:szCs w:val="24"/>
        </w:rPr>
        <w:t>outils</w:t>
      </w:r>
      <w:r w:rsidRPr="00992EFC">
        <w:rPr>
          <w:rFonts w:ascii="Times New Roman" w:hAnsi="Times New Roman" w:cs="Times New Roman"/>
          <w:sz w:val="24"/>
          <w:szCs w:val="24"/>
        </w:rPr>
        <w:t>, par la domestication, les autres vivants.</w:t>
      </w:r>
    </w:p>
    <w:p w14:paraId="11E966C2" w14:textId="4AFF56FB" w:rsidR="00141A67" w:rsidRPr="00992EFC" w:rsidRDefault="00141A67" w:rsidP="00141A67">
      <w:pPr>
        <w:pStyle w:val="Sansinterligne"/>
        <w:suppressLineNumbers/>
        <w:ind w:firstLine="708"/>
        <w:jc w:val="both"/>
        <w:rPr>
          <w:rFonts w:ascii="Times New Roman" w:hAnsi="Times New Roman" w:cs="Times New Roman"/>
          <w:sz w:val="24"/>
          <w:szCs w:val="24"/>
        </w:rPr>
      </w:pPr>
      <w:r w:rsidRPr="00992EFC">
        <w:rPr>
          <w:rFonts w:ascii="Times New Roman" w:hAnsi="Times New Roman" w:cs="Times New Roman"/>
          <w:sz w:val="24"/>
          <w:szCs w:val="24"/>
        </w:rPr>
        <w:t xml:space="preserve">Un monde </w:t>
      </w:r>
      <w:r w:rsidR="006C4A32">
        <w:rPr>
          <w:rFonts w:ascii="Times New Roman" w:hAnsi="Times New Roman" w:cs="Times New Roman"/>
          <w:sz w:val="24"/>
          <w:szCs w:val="24"/>
        </w:rPr>
        <w:t>qui dépasse l’humain</w:t>
      </w:r>
      <w:r w:rsidRPr="00992EFC">
        <w:rPr>
          <w:rFonts w:ascii="Times New Roman" w:hAnsi="Times New Roman" w:cs="Times New Roman"/>
          <w:sz w:val="24"/>
          <w:szCs w:val="24"/>
        </w:rPr>
        <w:t xml:space="preserve"> suppose au contraire que rien n’existe seul : pierre, arbre,</w:t>
      </w:r>
      <w:r>
        <w:rPr>
          <w:rFonts w:ascii="Times New Roman" w:hAnsi="Times New Roman" w:cs="Times New Roman"/>
          <w:sz w:val="24"/>
          <w:szCs w:val="24"/>
        </w:rPr>
        <w:t xml:space="preserve"> </w:t>
      </w:r>
      <w:r w:rsidR="0044302E">
        <w:rPr>
          <w:rFonts w:ascii="Times New Roman" w:hAnsi="Times New Roman" w:cs="Times New Roman"/>
          <w:sz w:val="24"/>
          <w:szCs w:val="24"/>
        </w:rPr>
        <w:t xml:space="preserve">/ </w:t>
      </w:r>
      <w:r w:rsidRPr="00992EFC">
        <w:rPr>
          <w:rFonts w:ascii="Times New Roman" w:hAnsi="Times New Roman" w:cs="Times New Roman"/>
          <w:sz w:val="24"/>
          <w:szCs w:val="24"/>
        </w:rPr>
        <w:t>montagne, humain sont des processus de formation, non des essences closes. Il faudrait substituer aux noms des verbes.</w:t>
      </w:r>
      <w:r>
        <w:rPr>
          <w:rFonts w:ascii="Times New Roman" w:hAnsi="Times New Roman" w:cs="Times New Roman"/>
          <w:sz w:val="24"/>
          <w:szCs w:val="24"/>
        </w:rPr>
        <w:t xml:space="preserve"> </w:t>
      </w:r>
      <w:r w:rsidR="0044302E">
        <w:rPr>
          <w:rFonts w:ascii="Times New Roman" w:hAnsi="Times New Roman" w:cs="Times New Roman"/>
          <w:sz w:val="24"/>
          <w:szCs w:val="24"/>
        </w:rPr>
        <w:t>Échanger</w:t>
      </w:r>
      <w:r w:rsidRPr="00992EFC">
        <w:rPr>
          <w:rFonts w:ascii="Times New Roman" w:hAnsi="Times New Roman" w:cs="Times New Roman"/>
          <w:sz w:val="24"/>
          <w:szCs w:val="24"/>
        </w:rPr>
        <w:t xml:space="preserve"> a</w:t>
      </w:r>
      <w:r w:rsidR="0044302E">
        <w:rPr>
          <w:rFonts w:ascii="Times New Roman" w:hAnsi="Times New Roman" w:cs="Times New Roman"/>
          <w:sz w:val="24"/>
          <w:szCs w:val="24"/>
        </w:rPr>
        <w:t>vec le</w:t>
      </w:r>
      <w:r w:rsidRPr="00992EFC">
        <w:rPr>
          <w:rFonts w:ascii="Times New Roman" w:hAnsi="Times New Roman" w:cs="Times New Roman"/>
          <w:sz w:val="24"/>
          <w:szCs w:val="24"/>
        </w:rPr>
        <w:t xml:space="preserve"> monde suppose alors de </w:t>
      </w:r>
      <w:r>
        <w:rPr>
          <w:rFonts w:ascii="Times New Roman" w:hAnsi="Times New Roman" w:cs="Times New Roman"/>
          <w:sz w:val="24"/>
          <w:szCs w:val="24"/>
        </w:rPr>
        <w:t>nous que nous nous</w:t>
      </w:r>
      <w:r w:rsidRPr="00992EFC">
        <w:rPr>
          <w:rFonts w:ascii="Times New Roman" w:hAnsi="Times New Roman" w:cs="Times New Roman"/>
          <w:sz w:val="24"/>
          <w:szCs w:val="24"/>
        </w:rPr>
        <w:t xml:space="preserve"> déplac</w:t>
      </w:r>
      <w:r>
        <w:rPr>
          <w:rFonts w:ascii="Times New Roman" w:hAnsi="Times New Roman" w:cs="Times New Roman"/>
          <w:sz w:val="24"/>
          <w:szCs w:val="24"/>
        </w:rPr>
        <w:t>ions</w:t>
      </w:r>
      <w:r w:rsidRPr="00992EFC">
        <w:rPr>
          <w:rFonts w:ascii="Times New Roman" w:hAnsi="Times New Roman" w:cs="Times New Roman"/>
          <w:sz w:val="24"/>
          <w:szCs w:val="24"/>
        </w:rPr>
        <w:t xml:space="preserve"> de l’ontologie vers l’ontogénie : considérer non l’être constitué, mais la manière dont il se forme. Ce changement</w:t>
      </w:r>
      <w:r w:rsidR="0044302E">
        <w:rPr>
          <w:rFonts w:ascii="Times New Roman" w:hAnsi="Times New Roman" w:cs="Times New Roman"/>
          <w:sz w:val="24"/>
          <w:szCs w:val="24"/>
        </w:rPr>
        <w:t xml:space="preserve"> /</w:t>
      </w:r>
      <w:r w:rsidRPr="00992EFC">
        <w:rPr>
          <w:rFonts w:ascii="Times New Roman" w:hAnsi="Times New Roman" w:cs="Times New Roman"/>
          <w:sz w:val="24"/>
          <w:szCs w:val="24"/>
        </w:rPr>
        <w:t xml:space="preserve"> implique</w:t>
      </w:r>
      <w:r>
        <w:rPr>
          <w:rFonts w:ascii="Times New Roman" w:hAnsi="Times New Roman" w:cs="Times New Roman"/>
          <w:sz w:val="24"/>
          <w:szCs w:val="24"/>
        </w:rPr>
        <w:t xml:space="preserve"> </w:t>
      </w:r>
      <w:r w:rsidRPr="00992EFC">
        <w:rPr>
          <w:rFonts w:ascii="Times New Roman" w:hAnsi="Times New Roman" w:cs="Times New Roman"/>
          <w:sz w:val="24"/>
          <w:szCs w:val="24"/>
        </w:rPr>
        <w:t>aussi une éthique :</w:t>
      </w:r>
      <w:r>
        <w:rPr>
          <w:rFonts w:ascii="Times New Roman" w:hAnsi="Times New Roman" w:cs="Times New Roman"/>
          <w:sz w:val="24"/>
          <w:szCs w:val="24"/>
        </w:rPr>
        <w:t xml:space="preserve"> </w:t>
      </w:r>
      <w:r w:rsidRPr="00992EFC">
        <w:rPr>
          <w:rFonts w:ascii="Times New Roman" w:hAnsi="Times New Roman" w:cs="Times New Roman"/>
          <w:sz w:val="24"/>
          <w:szCs w:val="24"/>
        </w:rPr>
        <w:t>si tout participe au devenir commun du monde, la responsabilité devient partagée par tous.</w:t>
      </w:r>
    </w:p>
    <w:p w14:paraId="4217D7B3" w14:textId="77777777" w:rsidR="00141A67" w:rsidRDefault="00141A67" w:rsidP="00141A67">
      <w:pPr>
        <w:pStyle w:val="Sansinterligne"/>
        <w:suppressLineNumbers/>
        <w:jc w:val="both"/>
        <w:rPr>
          <w:rFonts w:ascii="Times New Roman" w:hAnsi="Times New Roman" w:cs="Times New Roman"/>
          <w:b/>
          <w:bCs/>
          <w:sz w:val="24"/>
          <w:szCs w:val="24"/>
        </w:rPr>
      </w:pPr>
    </w:p>
    <w:p w14:paraId="27BAC2D9" w14:textId="537FAAFB" w:rsidR="00141A67" w:rsidRPr="00A120C9" w:rsidRDefault="00141A67" w:rsidP="00141A67">
      <w:pPr>
        <w:pStyle w:val="Sansinterligne"/>
        <w:suppressLineNumbers/>
        <w:jc w:val="both"/>
        <w:rPr>
          <w:rFonts w:ascii="Times New Roman" w:hAnsi="Times New Roman" w:cs="Times New Roman"/>
          <w:b/>
          <w:bCs/>
          <w:sz w:val="24"/>
          <w:szCs w:val="24"/>
        </w:rPr>
      </w:pPr>
      <w:r w:rsidRPr="0044302E">
        <w:rPr>
          <w:rFonts w:ascii="Times New Roman" w:hAnsi="Times New Roman" w:cs="Times New Roman"/>
          <w:b/>
          <w:bCs/>
          <w:sz w:val="24"/>
          <w:szCs w:val="24"/>
        </w:rPr>
        <w:t xml:space="preserve">                                                                                                            2</w:t>
      </w:r>
      <w:r w:rsidR="0044302E">
        <w:rPr>
          <w:rFonts w:ascii="Times New Roman" w:hAnsi="Times New Roman" w:cs="Times New Roman"/>
          <w:b/>
          <w:bCs/>
          <w:sz w:val="24"/>
          <w:szCs w:val="24"/>
        </w:rPr>
        <w:t>18</w:t>
      </w:r>
      <w:r w:rsidR="00AE7B69">
        <w:rPr>
          <w:rFonts w:ascii="Times New Roman" w:hAnsi="Times New Roman" w:cs="Times New Roman"/>
          <w:b/>
          <w:bCs/>
          <w:sz w:val="24"/>
          <w:szCs w:val="24"/>
        </w:rPr>
        <w:t xml:space="preserve"> </w:t>
      </w:r>
      <w:r>
        <w:rPr>
          <w:rFonts w:ascii="Times New Roman" w:hAnsi="Times New Roman" w:cs="Times New Roman"/>
          <w:b/>
          <w:bCs/>
          <w:sz w:val="24"/>
          <w:szCs w:val="24"/>
        </w:rPr>
        <w:t>mots</w:t>
      </w:r>
    </w:p>
    <w:p w14:paraId="575CA293" w14:textId="77777777" w:rsidR="00141A67" w:rsidRDefault="00141A67" w:rsidP="00141A67">
      <w:pPr>
        <w:pStyle w:val="Sansinterligne"/>
        <w:suppressLineNumbers/>
        <w:rPr>
          <w:rFonts w:ascii="Times New Roman" w:hAnsi="Times New Roman" w:cs="Times New Roman"/>
          <w:b/>
          <w:bCs/>
          <w:sz w:val="24"/>
          <w:szCs w:val="24"/>
        </w:rPr>
      </w:pPr>
    </w:p>
    <w:p w14:paraId="17D5D2C6" w14:textId="77777777" w:rsidR="00141A67" w:rsidRPr="00B65A52" w:rsidRDefault="00141A67" w:rsidP="00141A67">
      <w:pPr>
        <w:pStyle w:val="Sansinterligne"/>
        <w:suppressLineNumbers/>
        <w:rPr>
          <w:rFonts w:ascii="Times New Roman" w:hAnsi="Times New Roman" w:cs="Times New Roman"/>
          <w:b/>
          <w:bCs/>
          <w:sz w:val="24"/>
          <w:szCs w:val="24"/>
        </w:rPr>
      </w:pPr>
    </w:p>
    <w:p w14:paraId="0103A297" w14:textId="77777777" w:rsidR="00141A67" w:rsidRDefault="00141A67" w:rsidP="00141A67">
      <w:pPr>
        <w:pStyle w:val="Sansinterligne"/>
        <w:suppressLineNumbers/>
        <w:rPr>
          <w:rFonts w:ascii="Times New Roman" w:hAnsi="Times New Roman" w:cs="Times New Roman"/>
          <w:b/>
          <w:bCs/>
          <w:sz w:val="24"/>
          <w:szCs w:val="24"/>
        </w:rPr>
      </w:pPr>
      <w:r w:rsidRPr="00B65A52">
        <w:rPr>
          <w:rFonts w:ascii="Times New Roman" w:hAnsi="Times New Roman" w:cs="Times New Roman"/>
          <w:b/>
          <w:bCs/>
          <w:sz w:val="24"/>
          <w:szCs w:val="24"/>
        </w:rPr>
        <w:t xml:space="preserve">II – </w:t>
      </w:r>
      <w:r w:rsidRPr="002D35F3">
        <w:rPr>
          <w:rFonts w:ascii="Times New Roman" w:hAnsi="Times New Roman" w:cs="Times New Roman"/>
          <w:b/>
          <w:bCs/>
          <w:sz w:val="24"/>
          <w:szCs w:val="24"/>
          <w:u w:val="single"/>
        </w:rPr>
        <w:t>Dissertation</w:t>
      </w:r>
      <w:r w:rsidRPr="00B65A52">
        <w:rPr>
          <w:rFonts w:ascii="Times New Roman" w:hAnsi="Times New Roman" w:cs="Times New Roman"/>
          <w:b/>
          <w:bCs/>
          <w:sz w:val="24"/>
          <w:szCs w:val="24"/>
        </w:rPr>
        <w:t> :</w:t>
      </w:r>
    </w:p>
    <w:p w14:paraId="0381383A" w14:textId="77777777" w:rsidR="00141A67" w:rsidRDefault="00141A67" w:rsidP="00141A67">
      <w:pPr>
        <w:pStyle w:val="Sansinterligne"/>
        <w:suppressLineNumbers/>
        <w:rPr>
          <w:rFonts w:ascii="Times New Roman" w:hAnsi="Times New Roman" w:cs="Times New Roman"/>
          <w:b/>
          <w:bCs/>
          <w:sz w:val="24"/>
          <w:szCs w:val="24"/>
        </w:rPr>
      </w:pPr>
    </w:p>
    <w:p w14:paraId="0F56B37C" w14:textId="77777777" w:rsidR="00141A67" w:rsidRDefault="00141A67" w:rsidP="00141A67">
      <w:pPr>
        <w:pStyle w:val="Sansinterligne"/>
        <w:suppressLineNumbers/>
        <w:jc w:val="both"/>
        <w:rPr>
          <w:rFonts w:ascii="Times New Roman" w:hAnsi="Times New Roman" w:cs="Times New Roman"/>
          <w:sz w:val="24"/>
          <w:szCs w:val="24"/>
        </w:rPr>
      </w:pPr>
      <w:r>
        <w:rPr>
          <w:rFonts w:ascii="Times New Roman" w:hAnsi="Times New Roman" w:cs="Times New Roman"/>
          <w:sz w:val="24"/>
          <w:szCs w:val="24"/>
        </w:rPr>
        <w:t xml:space="preserve">Sujet : </w:t>
      </w:r>
      <w:r w:rsidRPr="0083349D">
        <w:rPr>
          <w:rFonts w:ascii="Times New Roman" w:hAnsi="Times New Roman" w:cs="Times New Roman"/>
          <w:sz w:val="24"/>
          <w:szCs w:val="24"/>
        </w:rPr>
        <w:t>« la science ne parvient pas à s’affranchir de l’hypothèse selon laquelle l’être humain a quelque chose d’exceptionnel, et qui l’élève au-dessus du monde naturel. Elle ne peut échapper à une telle hypothèse car le projet scientifique tout entier en dépend. » (l.16 à 18).</w:t>
      </w:r>
    </w:p>
    <w:p w14:paraId="0C3053AE" w14:textId="77777777" w:rsidR="00141A67" w:rsidRDefault="00141A67" w:rsidP="00141A67">
      <w:pPr>
        <w:pStyle w:val="Sansinterligne"/>
        <w:suppressLineNumbers/>
        <w:rPr>
          <w:rFonts w:ascii="Times New Roman" w:hAnsi="Times New Roman" w:cs="Times New Roman"/>
          <w:b/>
          <w:bCs/>
          <w:sz w:val="24"/>
          <w:szCs w:val="24"/>
        </w:rPr>
      </w:pPr>
    </w:p>
    <w:p w14:paraId="3506F430" w14:textId="77777777" w:rsidR="00141A67" w:rsidRPr="00CB4459" w:rsidRDefault="00141A67" w:rsidP="00141A67">
      <w:pPr>
        <w:pStyle w:val="Sansinterligne"/>
        <w:suppressLineNumbers/>
        <w:rPr>
          <w:rFonts w:ascii="Times New Roman" w:hAnsi="Times New Roman" w:cs="Times New Roman"/>
          <w:b/>
          <w:bCs/>
          <w:sz w:val="24"/>
          <w:szCs w:val="24"/>
          <w:u w:val="single"/>
        </w:rPr>
      </w:pPr>
      <w:r w:rsidRPr="00CB4459">
        <w:rPr>
          <w:rFonts w:ascii="Times New Roman" w:hAnsi="Times New Roman" w:cs="Times New Roman"/>
          <w:b/>
          <w:bCs/>
          <w:sz w:val="24"/>
          <w:szCs w:val="24"/>
          <w:u w:val="single"/>
        </w:rPr>
        <w:t>Analyse du sujet :</w:t>
      </w:r>
    </w:p>
    <w:p w14:paraId="0B870111" w14:textId="35105C3D" w:rsidR="00EB2B0E" w:rsidRDefault="00141A67" w:rsidP="00141A67">
      <w:pPr>
        <w:pStyle w:val="Sansinterligne"/>
        <w:suppressLineNumbers/>
        <w:jc w:val="both"/>
        <w:rPr>
          <w:rFonts w:ascii="Times New Roman" w:hAnsi="Times New Roman" w:cs="Times New Roman"/>
          <w:sz w:val="24"/>
          <w:szCs w:val="24"/>
        </w:rPr>
      </w:pPr>
      <w:r>
        <w:rPr>
          <w:rFonts w:ascii="Times New Roman" w:hAnsi="Times New Roman" w:cs="Times New Roman"/>
          <w:sz w:val="24"/>
          <w:szCs w:val="24"/>
        </w:rPr>
        <w:t xml:space="preserve">« Science » : ici, </w:t>
      </w:r>
      <w:r w:rsidRPr="00B17469">
        <w:rPr>
          <w:rFonts w:ascii="Times New Roman" w:hAnsi="Times New Roman" w:cs="Times New Roman"/>
          <w:sz w:val="24"/>
          <w:szCs w:val="24"/>
        </w:rPr>
        <w:t>ensemble de connaissances, de travaux d'une valeur universelle, ayant pour objet l'étude de faits et de relations vérifiables, selon des méthodes déterminées (comme l'observation, l'expérience, ou les hypothèses et la déduction).</w:t>
      </w:r>
      <w:r>
        <w:rPr>
          <w:rFonts w:ascii="Times New Roman" w:hAnsi="Times New Roman" w:cs="Times New Roman"/>
          <w:sz w:val="24"/>
          <w:szCs w:val="24"/>
        </w:rPr>
        <w:t xml:space="preserve"> Ingold se livre ici à une critique de la science, des scientifiques, de leur façon d’envisager la place de l’homme dans la nature : on le voit au choix de termes qui relèvent de l’hyperbole (« exceptionnel », « au-dessus du monde naturel »). Cette attitude légitimerait l’orgueil, l’hubris de l’homme « maître de la nature », vieille antienne philosophique aujourd’hui très discutée. Ce serait une faiblesse pour la science, pour les scientifiques d’avancer cela : « </w:t>
      </w:r>
      <w:r w:rsidRPr="0083349D">
        <w:rPr>
          <w:rFonts w:ascii="Times New Roman" w:hAnsi="Times New Roman" w:cs="Times New Roman"/>
          <w:sz w:val="24"/>
          <w:szCs w:val="24"/>
        </w:rPr>
        <w:t>ne parvient pas à s’affranchir de</w:t>
      </w:r>
      <w:r>
        <w:rPr>
          <w:rFonts w:ascii="Times New Roman" w:hAnsi="Times New Roman" w:cs="Times New Roman"/>
          <w:sz w:val="24"/>
          <w:szCs w:val="24"/>
        </w:rPr>
        <w:t> », « ne peut échapper à… » (poids des tournures négatives). Mais au-delà de l’aspect psycho-anthropologique, la fin de la citation introduit une idée forte : c’est sur ce postulat que repose la démarche scientifique, le « projet scientifique ». Pas de science sans cela. Il faut ce point de vue surplombant, ce recul, cet écart.</w:t>
      </w:r>
    </w:p>
    <w:p w14:paraId="6F2E4598" w14:textId="77777777" w:rsidR="00141A67" w:rsidRPr="00AD2BE4" w:rsidRDefault="00141A67" w:rsidP="00141A67">
      <w:pPr>
        <w:pStyle w:val="Sansinterligne"/>
        <w:suppressLineNumbers/>
        <w:jc w:val="both"/>
        <w:rPr>
          <w:rFonts w:ascii="Times New Roman" w:hAnsi="Times New Roman" w:cs="Times New Roman"/>
          <w:b/>
          <w:bCs/>
          <w:sz w:val="24"/>
          <w:szCs w:val="24"/>
          <w:u w:val="single"/>
        </w:rPr>
      </w:pPr>
      <w:r w:rsidRPr="00AD2BE4">
        <w:rPr>
          <w:rFonts w:ascii="Times New Roman" w:hAnsi="Times New Roman" w:cs="Times New Roman"/>
          <w:b/>
          <w:bCs/>
          <w:sz w:val="24"/>
          <w:szCs w:val="24"/>
          <w:u w:val="single"/>
        </w:rPr>
        <w:t>Problématique :</w:t>
      </w:r>
    </w:p>
    <w:p w14:paraId="5D30C11E" w14:textId="743DA6CB" w:rsidR="00141A67" w:rsidRDefault="00141A67" w:rsidP="00141A67">
      <w:pPr>
        <w:pStyle w:val="Sansinterligne"/>
        <w:suppressLineNumbers/>
        <w:jc w:val="both"/>
        <w:rPr>
          <w:rFonts w:ascii="Times New Roman" w:hAnsi="Times New Roman" w:cs="Times New Roman"/>
          <w:sz w:val="24"/>
          <w:szCs w:val="24"/>
        </w:rPr>
      </w:pPr>
      <w:r w:rsidRPr="00D54126">
        <w:rPr>
          <w:rFonts w:ascii="Times New Roman" w:hAnsi="Times New Roman" w:cs="Times New Roman"/>
          <w:sz w:val="24"/>
          <w:szCs w:val="24"/>
        </w:rPr>
        <w:t xml:space="preserve">La science prétend se défaire de l’exception humaine, mais elle ne peut faire science qu’en se posant comme instance qui observe, explique, mesure : donc en se retirant du vivant comme simple composante. Comment penser la nature </w:t>
      </w:r>
      <w:r w:rsidR="00F233B6">
        <w:rPr>
          <w:rFonts w:ascii="Times New Roman" w:hAnsi="Times New Roman" w:cs="Times New Roman"/>
          <w:sz w:val="24"/>
          <w:szCs w:val="24"/>
        </w:rPr>
        <w:t>sans ce défaut humain</w:t>
      </w:r>
      <w:r w:rsidRPr="00D54126">
        <w:rPr>
          <w:rFonts w:ascii="Times New Roman" w:hAnsi="Times New Roman" w:cs="Times New Roman"/>
          <w:sz w:val="24"/>
          <w:szCs w:val="24"/>
        </w:rPr>
        <w:t xml:space="preserve"> ? Faut-il transformer la manière d’exister dans le monde naturel ?</w:t>
      </w:r>
      <w:r>
        <w:rPr>
          <w:rFonts w:ascii="Times New Roman" w:hAnsi="Times New Roman" w:cs="Times New Roman"/>
          <w:sz w:val="24"/>
          <w:szCs w:val="24"/>
        </w:rPr>
        <w:t xml:space="preserve"> </w:t>
      </w:r>
      <w:r w:rsidR="00620148">
        <w:rPr>
          <w:rFonts w:ascii="Times New Roman" w:hAnsi="Times New Roman" w:cs="Times New Roman"/>
          <w:sz w:val="24"/>
          <w:szCs w:val="24"/>
        </w:rPr>
        <w:t>La nature ne rappelle-t-elle pas à l’homme qu’il ne peut pas toujours « s’élever » au-dessus d’elle ?</w:t>
      </w:r>
    </w:p>
    <w:p w14:paraId="326D8121" w14:textId="77777777" w:rsidR="00141A67" w:rsidRDefault="00141A67" w:rsidP="00141A67">
      <w:pPr>
        <w:pStyle w:val="Sansinterligne"/>
        <w:suppressLineNumbers/>
        <w:jc w:val="both"/>
        <w:rPr>
          <w:rFonts w:ascii="Times New Roman" w:hAnsi="Times New Roman" w:cs="Times New Roman"/>
          <w:sz w:val="24"/>
          <w:szCs w:val="24"/>
        </w:rPr>
      </w:pPr>
    </w:p>
    <w:p w14:paraId="2DFF91AD" w14:textId="77777777" w:rsidR="00141A67" w:rsidRPr="00AD2BE4" w:rsidRDefault="00141A67" w:rsidP="00141A67">
      <w:pPr>
        <w:pStyle w:val="Sansinterligne"/>
        <w:suppressLineNumbers/>
        <w:jc w:val="both"/>
        <w:rPr>
          <w:rFonts w:ascii="Times New Roman" w:hAnsi="Times New Roman" w:cs="Times New Roman"/>
          <w:b/>
          <w:bCs/>
          <w:sz w:val="24"/>
          <w:szCs w:val="24"/>
          <w:u w:val="single"/>
        </w:rPr>
      </w:pPr>
      <w:r w:rsidRPr="00AD2BE4">
        <w:rPr>
          <w:rFonts w:ascii="Times New Roman" w:hAnsi="Times New Roman" w:cs="Times New Roman"/>
          <w:b/>
          <w:bCs/>
          <w:sz w:val="24"/>
          <w:szCs w:val="24"/>
          <w:u w:val="single"/>
        </w:rPr>
        <w:t>Plan détaillé :</w:t>
      </w:r>
    </w:p>
    <w:p w14:paraId="408466A6" w14:textId="77777777" w:rsidR="00141A67" w:rsidRDefault="00141A67" w:rsidP="00141A67">
      <w:pPr>
        <w:pStyle w:val="Sansinterligne"/>
        <w:suppressLineNumbers/>
        <w:jc w:val="both"/>
        <w:rPr>
          <w:rFonts w:ascii="Times New Roman" w:hAnsi="Times New Roman" w:cs="Times New Roman"/>
          <w:sz w:val="24"/>
          <w:szCs w:val="24"/>
        </w:rPr>
      </w:pPr>
    </w:p>
    <w:p w14:paraId="3262CF1D" w14:textId="77777777" w:rsidR="00141A67" w:rsidRDefault="00141A67" w:rsidP="00141A67">
      <w:pPr>
        <w:pStyle w:val="Sansinterligne"/>
        <w:suppressLineNumbers/>
        <w:jc w:val="both"/>
        <w:rPr>
          <w:rFonts w:ascii="Times New Roman" w:hAnsi="Times New Roman" w:cs="Times New Roman"/>
          <w:b/>
          <w:bCs/>
          <w:sz w:val="24"/>
          <w:szCs w:val="24"/>
        </w:rPr>
      </w:pPr>
      <w:r w:rsidRPr="00AD2BE4">
        <w:rPr>
          <w:rFonts w:ascii="Times New Roman" w:hAnsi="Times New Roman" w:cs="Times New Roman"/>
          <w:b/>
          <w:bCs/>
          <w:sz w:val="24"/>
          <w:szCs w:val="24"/>
        </w:rPr>
        <w:t xml:space="preserve">I – </w:t>
      </w:r>
      <w:r w:rsidRPr="00CC73F0">
        <w:rPr>
          <w:rFonts w:ascii="Times New Roman" w:hAnsi="Times New Roman" w:cs="Times New Roman"/>
          <w:b/>
          <w:bCs/>
          <w:sz w:val="24"/>
          <w:szCs w:val="24"/>
          <w:u w:val="single"/>
        </w:rPr>
        <w:t>Certes, la nature apparaît comme ce sur quoi l’homme peut exercer sa domination et sa démarche scientifique</w:t>
      </w:r>
      <w:r w:rsidRPr="00AD2BE4">
        <w:rPr>
          <w:rFonts w:ascii="Times New Roman" w:hAnsi="Times New Roman" w:cs="Times New Roman"/>
          <w:b/>
          <w:bCs/>
          <w:sz w:val="24"/>
          <w:szCs w:val="24"/>
        </w:rPr>
        <w:t> :</w:t>
      </w:r>
    </w:p>
    <w:p w14:paraId="13B05917" w14:textId="77777777" w:rsidR="00141A67" w:rsidRPr="00AD2BE4" w:rsidRDefault="00141A67" w:rsidP="00141A67">
      <w:pPr>
        <w:pStyle w:val="Sansinterligne"/>
        <w:suppressLineNumbers/>
        <w:jc w:val="both"/>
        <w:rPr>
          <w:rFonts w:ascii="Times New Roman" w:hAnsi="Times New Roman" w:cs="Times New Roman"/>
          <w:b/>
          <w:bCs/>
          <w:sz w:val="24"/>
          <w:szCs w:val="24"/>
        </w:rPr>
      </w:pPr>
    </w:p>
    <w:p w14:paraId="6F567AC1" w14:textId="77777777" w:rsidR="00141A67" w:rsidRPr="00CC73F0" w:rsidRDefault="00141A67" w:rsidP="00141A67">
      <w:pPr>
        <w:pStyle w:val="Sansinterligne"/>
        <w:numPr>
          <w:ilvl w:val="0"/>
          <w:numId w:val="1"/>
        </w:numPr>
        <w:suppressLineNumbers/>
        <w:jc w:val="both"/>
        <w:rPr>
          <w:rFonts w:ascii="Times New Roman" w:hAnsi="Times New Roman" w:cs="Times New Roman"/>
          <w:b/>
          <w:bCs/>
          <w:sz w:val="24"/>
          <w:szCs w:val="24"/>
        </w:rPr>
      </w:pPr>
      <w:r w:rsidRPr="00CC73F0">
        <w:rPr>
          <w:rFonts w:ascii="Times New Roman" w:hAnsi="Times New Roman" w:cs="Times New Roman"/>
          <w:b/>
          <w:bCs/>
          <w:sz w:val="24"/>
          <w:szCs w:val="24"/>
        </w:rPr>
        <w:t>D’abord l’homme sait exercer concrètement son emprise sur la nature, la mettre à son service (perspective finaliste) / sait se rendre maître de son milieu :</w:t>
      </w:r>
    </w:p>
    <w:p w14:paraId="63B02F2E" w14:textId="77777777" w:rsidR="00141A67" w:rsidRDefault="00141A67" w:rsidP="00141A67">
      <w:pPr>
        <w:pStyle w:val="Sansinterligne"/>
        <w:suppressLineNumbers/>
        <w:ind w:left="708"/>
        <w:jc w:val="both"/>
        <w:rPr>
          <w:rFonts w:ascii="Times New Roman" w:hAnsi="Times New Roman" w:cs="Times New Roman"/>
          <w:sz w:val="24"/>
          <w:szCs w:val="24"/>
        </w:rPr>
      </w:pPr>
      <w:r w:rsidRPr="00F77D20">
        <w:rPr>
          <w:rFonts w:ascii="Times New Roman" w:hAnsi="Times New Roman" w:cs="Times New Roman"/>
          <w:sz w:val="24"/>
          <w:szCs w:val="24"/>
          <w:u w:val="single"/>
        </w:rPr>
        <w:t>VMLM</w:t>
      </w:r>
      <w:r>
        <w:rPr>
          <w:rFonts w:ascii="Times New Roman" w:hAnsi="Times New Roman" w:cs="Times New Roman"/>
          <w:sz w:val="24"/>
          <w:szCs w:val="24"/>
        </w:rPr>
        <w:t> : surmonter effet de la pression, utiliser un scaphandre…</w:t>
      </w:r>
    </w:p>
    <w:p w14:paraId="790ED54B" w14:textId="77777777" w:rsidR="00141A67" w:rsidRDefault="00141A67" w:rsidP="00141A67">
      <w:pPr>
        <w:pStyle w:val="Sansinterligne"/>
        <w:suppressLineNumbers/>
        <w:ind w:left="708"/>
        <w:jc w:val="both"/>
        <w:rPr>
          <w:rFonts w:ascii="Times New Roman" w:hAnsi="Times New Roman" w:cs="Times New Roman"/>
          <w:sz w:val="24"/>
          <w:szCs w:val="24"/>
        </w:rPr>
      </w:pPr>
      <w:r w:rsidRPr="00F77D20">
        <w:rPr>
          <w:rFonts w:ascii="Times New Roman" w:hAnsi="Times New Roman" w:cs="Times New Roman"/>
          <w:sz w:val="24"/>
          <w:szCs w:val="24"/>
          <w:u w:val="single"/>
        </w:rPr>
        <w:t>MI</w:t>
      </w:r>
      <w:r>
        <w:rPr>
          <w:rFonts w:ascii="Times New Roman" w:hAnsi="Times New Roman" w:cs="Times New Roman"/>
          <w:sz w:val="24"/>
          <w:szCs w:val="24"/>
        </w:rPr>
        <w:t xml:space="preserve"> : domestication ; </w:t>
      </w:r>
      <w:r w:rsidRPr="00D54126">
        <w:rPr>
          <w:rFonts w:ascii="Times New Roman" w:hAnsi="Times New Roman" w:cs="Times New Roman"/>
          <w:sz w:val="24"/>
          <w:szCs w:val="24"/>
        </w:rPr>
        <w:t xml:space="preserve">la narratrice pensait la nature comme décor / ressource </w:t>
      </w:r>
      <w:r>
        <w:rPr>
          <w:rFonts w:ascii="Times New Roman" w:hAnsi="Times New Roman" w:cs="Times New Roman"/>
          <w:sz w:val="24"/>
          <w:szCs w:val="24"/>
        </w:rPr>
        <w:t>(</w:t>
      </w:r>
      <w:r w:rsidRPr="00D54126">
        <w:rPr>
          <w:rFonts w:ascii="Times New Roman" w:hAnsi="Times New Roman" w:cs="Times New Roman"/>
          <w:sz w:val="24"/>
          <w:szCs w:val="24"/>
        </w:rPr>
        <w:t>position humaine implicite de surplomb</w:t>
      </w:r>
      <w:r>
        <w:rPr>
          <w:rFonts w:ascii="Times New Roman" w:hAnsi="Times New Roman" w:cs="Times New Roman"/>
          <w:sz w:val="24"/>
          <w:szCs w:val="24"/>
        </w:rPr>
        <w:t>)</w:t>
      </w:r>
    </w:p>
    <w:p w14:paraId="4919996E" w14:textId="77777777" w:rsidR="00141A67" w:rsidRDefault="00141A67" w:rsidP="00141A67">
      <w:pPr>
        <w:pStyle w:val="Sansinterligne"/>
        <w:suppressLineNumbers/>
        <w:ind w:left="708"/>
        <w:jc w:val="both"/>
        <w:rPr>
          <w:rFonts w:ascii="Times New Roman" w:hAnsi="Times New Roman" w:cs="Times New Roman"/>
          <w:sz w:val="24"/>
          <w:szCs w:val="24"/>
        </w:rPr>
      </w:pPr>
      <w:r w:rsidRPr="00F77D20">
        <w:rPr>
          <w:rFonts w:ascii="Times New Roman" w:hAnsi="Times New Roman" w:cs="Times New Roman"/>
          <w:sz w:val="24"/>
          <w:szCs w:val="24"/>
          <w:u w:val="single"/>
        </w:rPr>
        <w:t>CV</w:t>
      </w:r>
      <w:r>
        <w:rPr>
          <w:rFonts w:ascii="Times New Roman" w:hAnsi="Times New Roman" w:cs="Times New Roman"/>
          <w:sz w:val="24"/>
          <w:szCs w:val="24"/>
        </w:rPr>
        <w:t> : l’homme sait se rendre maître de son milieu</w:t>
      </w:r>
    </w:p>
    <w:p w14:paraId="761FDC1C" w14:textId="77777777" w:rsidR="00141A67" w:rsidRDefault="00141A67" w:rsidP="00141A67">
      <w:pPr>
        <w:pStyle w:val="Sansinterligne"/>
        <w:suppressLineNumbers/>
        <w:ind w:left="708"/>
        <w:jc w:val="both"/>
        <w:rPr>
          <w:rFonts w:ascii="Times New Roman" w:hAnsi="Times New Roman" w:cs="Times New Roman"/>
          <w:sz w:val="24"/>
          <w:szCs w:val="24"/>
        </w:rPr>
      </w:pPr>
    </w:p>
    <w:p w14:paraId="3F4C257E" w14:textId="77777777" w:rsidR="00141A67" w:rsidRPr="00CC73F0" w:rsidRDefault="00141A67" w:rsidP="00141A67">
      <w:pPr>
        <w:pStyle w:val="Sansinterligne"/>
        <w:numPr>
          <w:ilvl w:val="0"/>
          <w:numId w:val="1"/>
        </w:numPr>
        <w:suppressLineNumbers/>
        <w:jc w:val="both"/>
        <w:rPr>
          <w:rFonts w:ascii="Times New Roman" w:hAnsi="Times New Roman" w:cs="Times New Roman"/>
          <w:b/>
          <w:bCs/>
          <w:sz w:val="24"/>
          <w:szCs w:val="24"/>
        </w:rPr>
      </w:pPr>
      <w:r w:rsidRPr="00CC73F0">
        <w:rPr>
          <w:rFonts w:ascii="Times New Roman" w:hAnsi="Times New Roman" w:cs="Times New Roman"/>
          <w:b/>
          <w:bCs/>
          <w:sz w:val="24"/>
          <w:szCs w:val="24"/>
        </w:rPr>
        <w:t>En outre, l’homme est celui qui sait opérer une mise en ordre intellectuelle de la nature, une façon de la circonscrire (c’est son « projet scientifique »)</w:t>
      </w:r>
    </w:p>
    <w:p w14:paraId="67472E69" w14:textId="77777777" w:rsidR="00141A67" w:rsidRDefault="00141A67" w:rsidP="00141A67">
      <w:pPr>
        <w:pStyle w:val="Sansinterligne"/>
        <w:suppressLineNumbers/>
        <w:ind w:left="720"/>
        <w:jc w:val="both"/>
        <w:rPr>
          <w:rFonts w:ascii="Times New Roman" w:hAnsi="Times New Roman" w:cs="Times New Roman"/>
          <w:sz w:val="24"/>
          <w:szCs w:val="24"/>
        </w:rPr>
      </w:pPr>
      <w:r w:rsidRPr="00F77D20">
        <w:rPr>
          <w:rFonts w:ascii="Times New Roman" w:hAnsi="Times New Roman" w:cs="Times New Roman"/>
          <w:sz w:val="24"/>
          <w:szCs w:val="24"/>
          <w:u w:val="single"/>
        </w:rPr>
        <w:t>VMLM</w:t>
      </w:r>
      <w:r>
        <w:rPr>
          <w:rFonts w:ascii="Times New Roman" w:hAnsi="Times New Roman" w:cs="Times New Roman"/>
          <w:sz w:val="24"/>
          <w:szCs w:val="24"/>
        </w:rPr>
        <w:t> : classifications, nomenclatures (Conseil)</w:t>
      </w:r>
    </w:p>
    <w:p w14:paraId="30CC519B" w14:textId="77777777" w:rsidR="00141A67" w:rsidRDefault="00141A67" w:rsidP="00141A67">
      <w:pPr>
        <w:pStyle w:val="Sansinterligne"/>
        <w:suppressLineNumbers/>
        <w:ind w:left="720"/>
        <w:jc w:val="both"/>
        <w:rPr>
          <w:rFonts w:ascii="Times New Roman" w:hAnsi="Times New Roman" w:cs="Times New Roman"/>
          <w:sz w:val="24"/>
          <w:szCs w:val="24"/>
        </w:rPr>
      </w:pPr>
      <w:r w:rsidRPr="00F77D20">
        <w:rPr>
          <w:rFonts w:ascii="Times New Roman" w:hAnsi="Times New Roman" w:cs="Times New Roman"/>
          <w:sz w:val="24"/>
          <w:szCs w:val="24"/>
          <w:u w:val="single"/>
        </w:rPr>
        <w:t>CV</w:t>
      </w:r>
      <w:r>
        <w:rPr>
          <w:rFonts w:ascii="Times New Roman" w:hAnsi="Times New Roman" w:cs="Times New Roman"/>
          <w:sz w:val="24"/>
          <w:szCs w:val="24"/>
        </w:rPr>
        <w:t xml:space="preserve"> : on en retrouve des références chez Canguilhem (naturalistes) + idée que le « monstrueux » finit </w:t>
      </w:r>
      <w:proofErr w:type="gramStart"/>
      <w:r>
        <w:rPr>
          <w:rFonts w:ascii="Times New Roman" w:hAnsi="Times New Roman" w:cs="Times New Roman"/>
          <w:sz w:val="24"/>
          <w:szCs w:val="24"/>
        </w:rPr>
        <w:t>intégré</w:t>
      </w:r>
      <w:proofErr w:type="gramEnd"/>
      <w:r>
        <w:rPr>
          <w:rFonts w:ascii="Times New Roman" w:hAnsi="Times New Roman" w:cs="Times New Roman"/>
          <w:sz w:val="24"/>
          <w:szCs w:val="24"/>
        </w:rPr>
        <w:t>, naturalisé</w:t>
      </w:r>
    </w:p>
    <w:p w14:paraId="29636A85" w14:textId="77777777" w:rsidR="00141A67" w:rsidRDefault="00141A67" w:rsidP="00141A67">
      <w:pPr>
        <w:pStyle w:val="Sansinterligne"/>
        <w:suppressLineNumbers/>
        <w:ind w:left="720"/>
        <w:jc w:val="both"/>
        <w:rPr>
          <w:rFonts w:ascii="Times New Roman" w:hAnsi="Times New Roman" w:cs="Times New Roman"/>
          <w:sz w:val="24"/>
          <w:szCs w:val="24"/>
        </w:rPr>
      </w:pPr>
    </w:p>
    <w:p w14:paraId="65FA4788" w14:textId="77777777" w:rsidR="00141A67" w:rsidRPr="00CC73F0" w:rsidRDefault="00141A67" w:rsidP="00141A67">
      <w:pPr>
        <w:pStyle w:val="Sansinterligne"/>
        <w:numPr>
          <w:ilvl w:val="0"/>
          <w:numId w:val="1"/>
        </w:numPr>
        <w:suppressLineNumbers/>
        <w:jc w:val="both"/>
        <w:rPr>
          <w:rFonts w:ascii="Times New Roman" w:hAnsi="Times New Roman" w:cs="Times New Roman"/>
          <w:b/>
          <w:bCs/>
          <w:sz w:val="24"/>
          <w:szCs w:val="24"/>
        </w:rPr>
      </w:pPr>
      <w:r w:rsidRPr="00CC73F0">
        <w:rPr>
          <w:rFonts w:ascii="Times New Roman" w:hAnsi="Times New Roman" w:cs="Times New Roman"/>
          <w:b/>
          <w:bCs/>
          <w:sz w:val="24"/>
          <w:szCs w:val="24"/>
        </w:rPr>
        <w:t xml:space="preserve">Enfin, l’homme est aussi celui qui est en mesure d’exercer une « volonté de puissance » sur la nature, ou le scientifique qui </w:t>
      </w:r>
      <w:r w:rsidRPr="00E27E6F">
        <w:rPr>
          <w:rFonts w:ascii="Times New Roman" w:hAnsi="Times New Roman" w:cs="Times New Roman"/>
          <w:b/>
          <w:bCs/>
          <w:sz w:val="24"/>
          <w:szCs w:val="24"/>
        </w:rPr>
        <w:t>ne peut exister que parce qu’il se détache du monde naturel</w:t>
      </w:r>
      <w:r w:rsidRPr="00CC73F0">
        <w:rPr>
          <w:rFonts w:ascii="Times New Roman" w:hAnsi="Times New Roman" w:cs="Times New Roman"/>
          <w:b/>
          <w:bCs/>
          <w:sz w:val="24"/>
          <w:szCs w:val="24"/>
        </w:rPr>
        <w:t xml:space="preserve"> (</w:t>
      </w:r>
      <w:r w:rsidRPr="00E27E6F">
        <w:rPr>
          <w:rFonts w:ascii="Times New Roman" w:hAnsi="Times New Roman" w:cs="Times New Roman"/>
          <w:b/>
          <w:bCs/>
          <w:sz w:val="24"/>
          <w:szCs w:val="24"/>
        </w:rPr>
        <w:t>condition de possibilité de la science modern</w:t>
      </w:r>
      <w:r w:rsidRPr="00CC73F0">
        <w:rPr>
          <w:rFonts w:ascii="Times New Roman" w:hAnsi="Times New Roman" w:cs="Times New Roman"/>
          <w:b/>
          <w:bCs/>
          <w:sz w:val="24"/>
          <w:szCs w:val="24"/>
        </w:rPr>
        <w:t>e)</w:t>
      </w:r>
    </w:p>
    <w:p w14:paraId="4D9716BB" w14:textId="77777777" w:rsidR="00141A67" w:rsidRDefault="00141A67" w:rsidP="00141A67">
      <w:pPr>
        <w:pStyle w:val="Sansinterligne"/>
        <w:suppressLineNumbers/>
        <w:ind w:left="720"/>
        <w:jc w:val="both"/>
        <w:rPr>
          <w:rFonts w:ascii="Times New Roman" w:hAnsi="Times New Roman" w:cs="Times New Roman"/>
          <w:sz w:val="24"/>
          <w:szCs w:val="24"/>
        </w:rPr>
      </w:pPr>
      <w:r w:rsidRPr="006067BD">
        <w:rPr>
          <w:rFonts w:ascii="Times New Roman" w:hAnsi="Times New Roman" w:cs="Times New Roman"/>
          <w:sz w:val="24"/>
          <w:szCs w:val="24"/>
          <w:u w:val="single"/>
        </w:rPr>
        <w:t>VMLM</w:t>
      </w:r>
      <w:r>
        <w:rPr>
          <w:rFonts w:ascii="Times New Roman" w:hAnsi="Times New Roman" w:cs="Times New Roman"/>
          <w:sz w:val="24"/>
          <w:szCs w:val="24"/>
        </w:rPr>
        <w:t> : Nemo en maître de ses « terres de chasse », capable de tuer un requin + Ned Land le chasseur, armé de son harpon, en haut de la chaîne alimentaire</w:t>
      </w:r>
    </w:p>
    <w:p w14:paraId="384FD41C" w14:textId="77777777" w:rsidR="00141A67" w:rsidRDefault="00141A67" w:rsidP="00141A67">
      <w:pPr>
        <w:pStyle w:val="Sansinterligne"/>
        <w:suppressLineNumbers/>
        <w:ind w:left="720"/>
        <w:jc w:val="both"/>
        <w:rPr>
          <w:rFonts w:ascii="Times New Roman" w:hAnsi="Times New Roman" w:cs="Times New Roman"/>
          <w:sz w:val="24"/>
          <w:szCs w:val="24"/>
        </w:rPr>
      </w:pPr>
      <w:r w:rsidRPr="006067BD">
        <w:rPr>
          <w:rFonts w:ascii="Times New Roman" w:hAnsi="Times New Roman" w:cs="Times New Roman"/>
          <w:sz w:val="24"/>
          <w:szCs w:val="24"/>
          <w:u w:val="single"/>
        </w:rPr>
        <w:t>MI</w:t>
      </w:r>
      <w:r>
        <w:rPr>
          <w:rFonts w:ascii="Times New Roman" w:hAnsi="Times New Roman" w:cs="Times New Roman"/>
          <w:sz w:val="24"/>
          <w:szCs w:val="24"/>
        </w:rPr>
        <w:t> : l’homme qui tue le taureau et le chien à la fin</w:t>
      </w:r>
    </w:p>
    <w:p w14:paraId="6988F748" w14:textId="77777777" w:rsidR="00141A67" w:rsidRDefault="00141A67" w:rsidP="00141A67">
      <w:pPr>
        <w:pStyle w:val="Sansinterligne"/>
        <w:suppressLineNumbers/>
        <w:ind w:left="720"/>
        <w:jc w:val="both"/>
        <w:rPr>
          <w:rFonts w:ascii="Times New Roman" w:hAnsi="Times New Roman" w:cs="Times New Roman"/>
          <w:sz w:val="24"/>
          <w:szCs w:val="24"/>
        </w:rPr>
      </w:pPr>
      <w:r w:rsidRPr="006067BD">
        <w:rPr>
          <w:rFonts w:ascii="Times New Roman" w:hAnsi="Times New Roman" w:cs="Times New Roman"/>
          <w:sz w:val="24"/>
          <w:szCs w:val="24"/>
          <w:u w:val="single"/>
        </w:rPr>
        <w:t>CV</w:t>
      </w:r>
      <w:r>
        <w:rPr>
          <w:rFonts w:ascii="Times New Roman" w:hAnsi="Times New Roman" w:cs="Times New Roman"/>
          <w:sz w:val="24"/>
          <w:szCs w:val="24"/>
        </w:rPr>
        <w:t> : dans « Machine et organisme », le savant se met hors de la vie pour la penser</w:t>
      </w:r>
    </w:p>
    <w:p w14:paraId="46837F70" w14:textId="77777777" w:rsidR="00141A67" w:rsidRDefault="00141A67" w:rsidP="00141A67">
      <w:pPr>
        <w:pStyle w:val="Sansinterligne"/>
        <w:suppressLineNumbers/>
        <w:jc w:val="both"/>
        <w:rPr>
          <w:rFonts w:ascii="Times New Roman" w:hAnsi="Times New Roman" w:cs="Times New Roman"/>
          <w:sz w:val="24"/>
          <w:szCs w:val="24"/>
        </w:rPr>
      </w:pPr>
    </w:p>
    <w:p w14:paraId="3DBCD650" w14:textId="77777777" w:rsidR="00141A67" w:rsidRPr="009B2D10" w:rsidRDefault="00141A67" w:rsidP="00141A67">
      <w:pPr>
        <w:pStyle w:val="Sansinterligne"/>
        <w:suppressLineNumbers/>
        <w:jc w:val="both"/>
        <w:rPr>
          <w:rFonts w:ascii="Times New Roman" w:hAnsi="Times New Roman" w:cs="Times New Roman"/>
          <w:b/>
          <w:bCs/>
          <w:sz w:val="24"/>
          <w:szCs w:val="24"/>
        </w:rPr>
      </w:pPr>
      <w:r w:rsidRPr="009B2D10">
        <w:rPr>
          <w:rFonts w:ascii="Times New Roman" w:hAnsi="Times New Roman" w:cs="Times New Roman"/>
          <w:b/>
          <w:bCs/>
          <w:sz w:val="24"/>
          <w:szCs w:val="24"/>
        </w:rPr>
        <w:t xml:space="preserve">II – </w:t>
      </w:r>
      <w:r w:rsidRPr="00CC73F0">
        <w:rPr>
          <w:rFonts w:ascii="Times New Roman" w:hAnsi="Times New Roman" w:cs="Times New Roman"/>
          <w:b/>
          <w:bCs/>
          <w:sz w:val="24"/>
          <w:szCs w:val="24"/>
          <w:u w:val="single"/>
        </w:rPr>
        <w:t>Mais la nature sait aussi rappeler ses limites à l’homme qui veut la dominer</w:t>
      </w:r>
      <w:r w:rsidRPr="009B2D10">
        <w:rPr>
          <w:rFonts w:ascii="Times New Roman" w:hAnsi="Times New Roman" w:cs="Times New Roman"/>
          <w:b/>
          <w:bCs/>
          <w:sz w:val="24"/>
          <w:szCs w:val="24"/>
        </w:rPr>
        <w:t> :</w:t>
      </w:r>
    </w:p>
    <w:p w14:paraId="107680C0" w14:textId="77777777" w:rsidR="00141A67" w:rsidRPr="009B2D10" w:rsidRDefault="00141A67" w:rsidP="00141A67">
      <w:pPr>
        <w:pStyle w:val="Sansinterligne"/>
        <w:suppressLineNumbers/>
        <w:jc w:val="both"/>
        <w:rPr>
          <w:rFonts w:ascii="Times New Roman" w:hAnsi="Times New Roman" w:cs="Times New Roman"/>
          <w:b/>
          <w:bCs/>
          <w:sz w:val="24"/>
          <w:szCs w:val="24"/>
        </w:rPr>
      </w:pPr>
    </w:p>
    <w:p w14:paraId="2D35F661" w14:textId="77777777" w:rsidR="00141A67" w:rsidRPr="00CC73F0" w:rsidRDefault="00141A67" w:rsidP="00141A67">
      <w:pPr>
        <w:pStyle w:val="Sansinterligne"/>
        <w:numPr>
          <w:ilvl w:val="0"/>
          <w:numId w:val="2"/>
        </w:numPr>
        <w:suppressLineNumbers/>
        <w:jc w:val="both"/>
        <w:rPr>
          <w:rFonts w:ascii="Times New Roman" w:hAnsi="Times New Roman" w:cs="Times New Roman"/>
          <w:b/>
          <w:bCs/>
          <w:sz w:val="24"/>
          <w:szCs w:val="24"/>
        </w:rPr>
      </w:pPr>
      <w:r w:rsidRPr="00CC73F0">
        <w:rPr>
          <w:rFonts w:ascii="Times New Roman" w:hAnsi="Times New Roman" w:cs="Times New Roman"/>
          <w:b/>
          <w:bCs/>
          <w:sz w:val="24"/>
          <w:szCs w:val="24"/>
        </w:rPr>
        <w:t>Tout d’abord, elle lui rappelle qu’elle existe indépendamment de lui</w:t>
      </w:r>
    </w:p>
    <w:p w14:paraId="0A39BCA9" w14:textId="77777777" w:rsidR="00141A67" w:rsidRDefault="00141A67" w:rsidP="00141A67">
      <w:pPr>
        <w:pStyle w:val="Sansinterligne"/>
        <w:suppressLineNumbers/>
        <w:ind w:left="720"/>
        <w:jc w:val="both"/>
        <w:rPr>
          <w:rFonts w:ascii="Times New Roman" w:hAnsi="Times New Roman" w:cs="Times New Roman"/>
          <w:sz w:val="24"/>
          <w:szCs w:val="24"/>
        </w:rPr>
      </w:pPr>
      <w:r w:rsidRPr="00CC73F0">
        <w:rPr>
          <w:rFonts w:ascii="Times New Roman" w:hAnsi="Times New Roman" w:cs="Times New Roman"/>
          <w:sz w:val="24"/>
          <w:szCs w:val="24"/>
          <w:u w:val="single"/>
        </w:rPr>
        <w:t>VMLM</w:t>
      </w:r>
      <w:r>
        <w:rPr>
          <w:rFonts w:ascii="Times New Roman" w:hAnsi="Times New Roman" w:cs="Times New Roman"/>
          <w:sz w:val="24"/>
          <w:szCs w:val="24"/>
        </w:rPr>
        <w:t> : le monde sous-marin dont l’homme est exclu (ballet des poissons ch. XIV p.163 et gravure où l’homme disparaît p.170)</w:t>
      </w:r>
    </w:p>
    <w:p w14:paraId="64075591" w14:textId="77777777" w:rsidR="00141A67" w:rsidRDefault="00141A67" w:rsidP="00141A67">
      <w:pPr>
        <w:pStyle w:val="Sansinterligne"/>
        <w:suppressLineNumbers/>
        <w:ind w:left="720"/>
        <w:jc w:val="both"/>
        <w:rPr>
          <w:rFonts w:ascii="Times New Roman" w:hAnsi="Times New Roman" w:cs="Times New Roman"/>
          <w:sz w:val="24"/>
          <w:szCs w:val="24"/>
        </w:rPr>
      </w:pPr>
      <w:r w:rsidRPr="00B14C77">
        <w:rPr>
          <w:rFonts w:ascii="Times New Roman" w:hAnsi="Times New Roman" w:cs="Times New Roman"/>
          <w:sz w:val="24"/>
          <w:szCs w:val="24"/>
          <w:u w:val="single"/>
        </w:rPr>
        <w:t>MI</w:t>
      </w:r>
      <w:r>
        <w:rPr>
          <w:rFonts w:ascii="Times New Roman" w:hAnsi="Times New Roman" w:cs="Times New Roman"/>
          <w:sz w:val="24"/>
          <w:szCs w:val="24"/>
        </w:rPr>
        <w:t> : le mur qui se dresse, indépendamment de toute action humaine ; la chatte qui mène sa vie sans la narratrice la nuit dans la forêt où elle s’accouple et l’été où elle refuse de vivre avec les autres sur l’alpage) / les pensées de la narratrice sont réduites à des hypothèses.</w:t>
      </w:r>
    </w:p>
    <w:p w14:paraId="086A8208" w14:textId="77777777" w:rsidR="00141A67" w:rsidRDefault="00141A67" w:rsidP="00141A67">
      <w:pPr>
        <w:pStyle w:val="Sansinterligne"/>
        <w:suppressLineNumbers/>
        <w:ind w:left="720"/>
        <w:jc w:val="both"/>
        <w:rPr>
          <w:rFonts w:ascii="Times New Roman" w:hAnsi="Times New Roman" w:cs="Times New Roman"/>
          <w:sz w:val="24"/>
          <w:szCs w:val="24"/>
        </w:rPr>
      </w:pPr>
    </w:p>
    <w:p w14:paraId="790B2506" w14:textId="77777777" w:rsidR="00141A67" w:rsidRPr="00EB316E" w:rsidRDefault="00141A67" w:rsidP="00141A67">
      <w:pPr>
        <w:pStyle w:val="Sansinterligne"/>
        <w:numPr>
          <w:ilvl w:val="0"/>
          <w:numId w:val="2"/>
        </w:numPr>
        <w:suppressLineNumbers/>
        <w:jc w:val="both"/>
        <w:rPr>
          <w:rFonts w:ascii="Times New Roman" w:hAnsi="Times New Roman" w:cs="Times New Roman"/>
          <w:b/>
          <w:bCs/>
          <w:sz w:val="24"/>
          <w:szCs w:val="24"/>
        </w:rPr>
      </w:pPr>
      <w:r w:rsidRPr="00EB316E">
        <w:rPr>
          <w:rFonts w:ascii="Times New Roman" w:hAnsi="Times New Roman" w:cs="Times New Roman"/>
          <w:b/>
          <w:bCs/>
          <w:sz w:val="24"/>
          <w:szCs w:val="24"/>
        </w:rPr>
        <w:t>Ensuite, la nature résiste à son emprise intellectuelle, à son « projet scientifique »</w:t>
      </w:r>
    </w:p>
    <w:p w14:paraId="3B985941" w14:textId="77777777" w:rsidR="00141A67" w:rsidRDefault="00141A67" w:rsidP="00141A67">
      <w:pPr>
        <w:pStyle w:val="Sansinterligne"/>
        <w:suppressLineNumbers/>
        <w:ind w:left="720"/>
        <w:jc w:val="both"/>
        <w:rPr>
          <w:rFonts w:ascii="Times New Roman" w:hAnsi="Times New Roman" w:cs="Times New Roman"/>
          <w:sz w:val="24"/>
          <w:szCs w:val="24"/>
        </w:rPr>
      </w:pPr>
      <w:r w:rsidRPr="00EB316E">
        <w:rPr>
          <w:rFonts w:ascii="Times New Roman" w:hAnsi="Times New Roman" w:cs="Times New Roman"/>
          <w:sz w:val="24"/>
          <w:szCs w:val="24"/>
          <w:u w:val="single"/>
        </w:rPr>
        <w:t>VMLM </w:t>
      </w:r>
      <w:r>
        <w:rPr>
          <w:rFonts w:ascii="Times New Roman" w:hAnsi="Times New Roman" w:cs="Times New Roman"/>
          <w:sz w:val="24"/>
          <w:szCs w:val="24"/>
        </w:rPr>
        <w:t>: organismes qui résistent au classement, comme l’éponge p.337 (végétal ou animal ?)</w:t>
      </w:r>
    </w:p>
    <w:p w14:paraId="5EA4F90A" w14:textId="77777777" w:rsidR="00141A67" w:rsidRDefault="00141A67" w:rsidP="00141A67">
      <w:pPr>
        <w:pStyle w:val="Sansinterligne"/>
        <w:suppressLineNumbers/>
        <w:ind w:left="720"/>
        <w:jc w:val="both"/>
        <w:rPr>
          <w:rFonts w:ascii="Times New Roman" w:hAnsi="Times New Roman" w:cs="Times New Roman"/>
          <w:sz w:val="24"/>
          <w:szCs w:val="24"/>
        </w:rPr>
      </w:pPr>
      <w:r w:rsidRPr="00EB316E">
        <w:rPr>
          <w:rFonts w:ascii="Times New Roman" w:hAnsi="Times New Roman" w:cs="Times New Roman"/>
          <w:sz w:val="24"/>
          <w:szCs w:val="24"/>
          <w:u w:val="single"/>
        </w:rPr>
        <w:t>CV</w:t>
      </w:r>
      <w:r>
        <w:rPr>
          <w:rFonts w:ascii="Times New Roman" w:hAnsi="Times New Roman" w:cs="Times New Roman"/>
          <w:sz w:val="24"/>
          <w:szCs w:val="24"/>
        </w:rPr>
        <w:t> : le vivant échappe au « projet scientifique » : analyser, ce n’est pas s’emparer du vivant + « Le normal et le pathologique » : « L’obstacle à la biologie et à la médecine expérimentale réside dans l’individualité », p.203</w:t>
      </w:r>
    </w:p>
    <w:p w14:paraId="79F2DA15" w14:textId="77777777" w:rsidR="00141A67" w:rsidRDefault="00141A67" w:rsidP="00141A67">
      <w:pPr>
        <w:pStyle w:val="Sansinterligne"/>
        <w:suppressLineNumbers/>
        <w:ind w:left="720"/>
        <w:jc w:val="both"/>
        <w:rPr>
          <w:rFonts w:ascii="Times New Roman" w:hAnsi="Times New Roman" w:cs="Times New Roman"/>
          <w:sz w:val="24"/>
          <w:szCs w:val="24"/>
        </w:rPr>
      </w:pPr>
    </w:p>
    <w:p w14:paraId="74A55595" w14:textId="77777777" w:rsidR="00141A67" w:rsidRPr="00037B09" w:rsidRDefault="00141A67" w:rsidP="00141A67">
      <w:pPr>
        <w:pStyle w:val="Sansinterligne"/>
        <w:numPr>
          <w:ilvl w:val="0"/>
          <w:numId w:val="2"/>
        </w:numPr>
        <w:suppressLineNumbers/>
        <w:jc w:val="both"/>
        <w:rPr>
          <w:rFonts w:ascii="Times New Roman" w:hAnsi="Times New Roman" w:cs="Times New Roman"/>
          <w:b/>
          <w:bCs/>
          <w:sz w:val="24"/>
          <w:szCs w:val="24"/>
        </w:rPr>
      </w:pPr>
      <w:r w:rsidRPr="00037B09">
        <w:rPr>
          <w:rFonts w:ascii="Times New Roman" w:hAnsi="Times New Roman" w:cs="Times New Roman"/>
          <w:b/>
          <w:bCs/>
          <w:sz w:val="24"/>
          <w:szCs w:val="24"/>
        </w:rPr>
        <w:t>Enfin, elle lui rappelle sa puissance, qui peut aussi être une puissance d’émerveillement :</w:t>
      </w:r>
    </w:p>
    <w:p w14:paraId="05D11C02" w14:textId="77777777" w:rsidR="00141A67" w:rsidRDefault="00141A67" w:rsidP="00141A67">
      <w:pPr>
        <w:pStyle w:val="Sansinterligne"/>
        <w:suppressLineNumbers/>
        <w:ind w:left="720"/>
        <w:jc w:val="both"/>
        <w:rPr>
          <w:rFonts w:ascii="Times New Roman" w:hAnsi="Times New Roman" w:cs="Times New Roman"/>
          <w:sz w:val="24"/>
          <w:szCs w:val="24"/>
        </w:rPr>
      </w:pPr>
      <w:r w:rsidRPr="00037B09">
        <w:rPr>
          <w:rFonts w:ascii="Times New Roman" w:hAnsi="Times New Roman" w:cs="Times New Roman"/>
          <w:sz w:val="24"/>
          <w:szCs w:val="24"/>
          <w:u w:val="single"/>
        </w:rPr>
        <w:t>VMLM</w:t>
      </w:r>
      <w:r>
        <w:rPr>
          <w:rFonts w:ascii="Times New Roman" w:hAnsi="Times New Roman" w:cs="Times New Roman"/>
          <w:sz w:val="24"/>
          <w:szCs w:val="24"/>
        </w:rPr>
        <w:t> : forces géologiques ; Atlantide et lutte feu / eau dans la formation de la grotte p.427. L’homme n’est pas grand-chose à côté, il n’est pas si « exceptionnel » et s’émerveille devant les exceptions de la nature.</w:t>
      </w:r>
    </w:p>
    <w:p w14:paraId="422C3B57" w14:textId="77777777" w:rsidR="00141A67" w:rsidRDefault="00141A67" w:rsidP="00141A67">
      <w:pPr>
        <w:pStyle w:val="Sansinterligne"/>
        <w:suppressLineNumbers/>
        <w:ind w:left="720"/>
        <w:jc w:val="both"/>
        <w:rPr>
          <w:rFonts w:ascii="Times New Roman" w:hAnsi="Times New Roman" w:cs="Times New Roman"/>
          <w:sz w:val="24"/>
          <w:szCs w:val="24"/>
        </w:rPr>
      </w:pPr>
      <w:r>
        <w:rPr>
          <w:rFonts w:ascii="Times New Roman" w:hAnsi="Times New Roman" w:cs="Times New Roman"/>
          <w:sz w:val="24"/>
          <w:szCs w:val="24"/>
          <w:u w:val="single"/>
        </w:rPr>
        <w:lastRenderedPageBreak/>
        <w:t>CV </w:t>
      </w:r>
      <w:r w:rsidRPr="00D25B40">
        <w:rPr>
          <w:rFonts w:ascii="Times New Roman" w:hAnsi="Times New Roman" w:cs="Times New Roman"/>
          <w:sz w:val="24"/>
          <w:szCs w:val="24"/>
        </w:rPr>
        <w:t>:</w:t>
      </w:r>
      <w:r>
        <w:rPr>
          <w:rFonts w:ascii="Times New Roman" w:hAnsi="Times New Roman" w:cs="Times New Roman"/>
          <w:sz w:val="24"/>
          <w:szCs w:val="24"/>
        </w:rPr>
        <w:t xml:space="preserve"> façon fascinante dont l’organique supplante le mécanique (ex. de l’intestin / utérus de la lapine p.151, même si Canguilhem ne le </w:t>
      </w:r>
      <w:proofErr w:type="spellStart"/>
      <w:r>
        <w:rPr>
          <w:rFonts w:ascii="Times New Roman" w:hAnsi="Times New Roman" w:cs="Times New Roman"/>
          <w:sz w:val="24"/>
          <w:szCs w:val="24"/>
        </w:rPr>
        <w:t>cite</w:t>
      </w:r>
      <w:proofErr w:type="spellEnd"/>
      <w:r>
        <w:rPr>
          <w:rFonts w:ascii="Times New Roman" w:hAnsi="Times New Roman" w:cs="Times New Roman"/>
          <w:sz w:val="24"/>
          <w:szCs w:val="24"/>
        </w:rPr>
        <w:t xml:space="preserve"> « pas du tout à titre d’exhibition de merveilles »).</w:t>
      </w:r>
    </w:p>
    <w:p w14:paraId="35ED3E71" w14:textId="77777777" w:rsidR="00141A67" w:rsidRDefault="00141A67" w:rsidP="00141A67">
      <w:pPr>
        <w:pStyle w:val="Sansinterligne"/>
        <w:suppressLineNumbers/>
        <w:ind w:left="720"/>
        <w:jc w:val="both"/>
        <w:rPr>
          <w:rFonts w:ascii="Times New Roman" w:hAnsi="Times New Roman" w:cs="Times New Roman"/>
          <w:sz w:val="24"/>
          <w:szCs w:val="24"/>
        </w:rPr>
      </w:pPr>
      <w:r>
        <w:rPr>
          <w:rFonts w:ascii="Times New Roman" w:hAnsi="Times New Roman" w:cs="Times New Roman"/>
          <w:sz w:val="24"/>
          <w:szCs w:val="24"/>
          <w:u w:val="single"/>
        </w:rPr>
        <w:t>MI </w:t>
      </w:r>
      <w:r w:rsidRPr="00D25B40">
        <w:rPr>
          <w:rFonts w:ascii="Times New Roman" w:hAnsi="Times New Roman" w:cs="Times New Roman"/>
          <w:sz w:val="24"/>
          <w:szCs w:val="24"/>
        </w:rPr>
        <w:t>:</w:t>
      </w:r>
      <w:r>
        <w:rPr>
          <w:rFonts w:ascii="Times New Roman" w:hAnsi="Times New Roman" w:cs="Times New Roman"/>
          <w:sz w:val="24"/>
          <w:szCs w:val="24"/>
        </w:rPr>
        <w:t xml:space="preserve"> les intempéries spectaculaires imposent cette puissance avec sévérité</w:t>
      </w:r>
    </w:p>
    <w:p w14:paraId="6981339D" w14:textId="77777777" w:rsidR="00141A67" w:rsidRDefault="00141A67" w:rsidP="00141A67">
      <w:pPr>
        <w:pStyle w:val="Sansinterligne"/>
        <w:suppressLineNumbers/>
        <w:jc w:val="both"/>
        <w:rPr>
          <w:rFonts w:ascii="Times New Roman" w:hAnsi="Times New Roman" w:cs="Times New Roman"/>
          <w:sz w:val="24"/>
          <w:szCs w:val="24"/>
        </w:rPr>
      </w:pPr>
    </w:p>
    <w:p w14:paraId="1CA60194" w14:textId="77777777" w:rsidR="00141A67" w:rsidRDefault="00141A67" w:rsidP="00141A67">
      <w:pPr>
        <w:pStyle w:val="Sansinterligne"/>
        <w:suppressLineNumbers/>
        <w:jc w:val="both"/>
        <w:rPr>
          <w:rFonts w:ascii="Times New Roman" w:hAnsi="Times New Roman" w:cs="Times New Roman"/>
          <w:sz w:val="24"/>
          <w:szCs w:val="24"/>
        </w:rPr>
      </w:pPr>
    </w:p>
    <w:p w14:paraId="279741B1" w14:textId="77777777" w:rsidR="00141A67" w:rsidRPr="00037B09" w:rsidRDefault="00141A67" w:rsidP="00141A67">
      <w:pPr>
        <w:pStyle w:val="Sansinterligne"/>
        <w:suppressLineNumbers/>
        <w:jc w:val="both"/>
        <w:rPr>
          <w:rFonts w:ascii="Times New Roman" w:hAnsi="Times New Roman" w:cs="Times New Roman"/>
          <w:b/>
          <w:bCs/>
          <w:sz w:val="24"/>
          <w:szCs w:val="24"/>
          <w:u w:val="single"/>
        </w:rPr>
      </w:pPr>
      <w:r w:rsidRPr="00037B09">
        <w:rPr>
          <w:rFonts w:ascii="Times New Roman" w:hAnsi="Times New Roman" w:cs="Times New Roman"/>
          <w:b/>
          <w:bCs/>
          <w:sz w:val="24"/>
          <w:szCs w:val="24"/>
          <w:u w:val="single"/>
        </w:rPr>
        <w:t>III – Il s’agirait alors de dépasser ce rapport de force, de ne plus chercher à savoir « qui est le plus fort » parce que le « projet scientifique » doit être repensé :</w:t>
      </w:r>
    </w:p>
    <w:p w14:paraId="70BFDC3E" w14:textId="77777777" w:rsidR="00141A67" w:rsidRDefault="00141A67" w:rsidP="00141A67">
      <w:pPr>
        <w:pStyle w:val="Sansinterligne"/>
        <w:suppressLineNumbers/>
        <w:jc w:val="both"/>
        <w:rPr>
          <w:rFonts w:ascii="Times New Roman" w:hAnsi="Times New Roman" w:cs="Times New Roman"/>
          <w:sz w:val="24"/>
          <w:szCs w:val="24"/>
        </w:rPr>
      </w:pPr>
    </w:p>
    <w:p w14:paraId="0B713887" w14:textId="77777777" w:rsidR="00141A67" w:rsidRPr="00FD2494" w:rsidRDefault="00141A67" w:rsidP="00141A67">
      <w:pPr>
        <w:pStyle w:val="Sansinterligne"/>
        <w:numPr>
          <w:ilvl w:val="0"/>
          <w:numId w:val="3"/>
        </w:numPr>
        <w:suppressLineNumbers/>
        <w:jc w:val="both"/>
        <w:rPr>
          <w:rFonts w:ascii="Times New Roman" w:hAnsi="Times New Roman" w:cs="Times New Roman"/>
          <w:b/>
          <w:bCs/>
          <w:sz w:val="24"/>
          <w:szCs w:val="24"/>
        </w:rPr>
      </w:pPr>
      <w:r w:rsidRPr="00FD2494">
        <w:rPr>
          <w:rFonts w:ascii="Times New Roman" w:hAnsi="Times New Roman" w:cs="Times New Roman"/>
          <w:b/>
          <w:bCs/>
          <w:sz w:val="24"/>
          <w:szCs w:val="24"/>
        </w:rPr>
        <w:t xml:space="preserve">En effet, l’harmonie entre homme et nature se laisse deviner dans nos œuvres aussi </w:t>
      </w:r>
    </w:p>
    <w:p w14:paraId="11924C37" w14:textId="77777777" w:rsidR="00141A67" w:rsidRDefault="00141A67" w:rsidP="00141A67">
      <w:pPr>
        <w:pStyle w:val="Sansinterligne"/>
        <w:suppressLineNumbers/>
        <w:ind w:left="720"/>
        <w:jc w:val="both"/>
        <w:rPr>
          <w:rFonts w:ascii="Times New Roman" w:hAnsi="Times New Roman" w:cs="Times New Roman"/>
          <w:sz w:val="24"/>
          <w:szCs w:val="24"/>
        </w:rPr>
      </w:pPr>
      <w:r w:rsidRPr="00037B09">
        <w:rPr>
          <w:rFonts w:ascii="Times New Roman" w:hAnsi="Times New Roman" w:cs="Times New Roman"/>
          <w:sz w:val="24"/>
          <w:szCs w:val="24"/>
          <w:u w:val="single"/>
        </w:rPr>
        <w:t>VMLM</w:t>
      </w:r>
      <w:r>
        <w:rPr>
          <w:rFonts w:ascii="Times New Roman" w:hAnsi="Times New Roman" w:cs="Times New Roman"/>
          <w:sz w:val="24"/>
          <w:szCs w:val="24"/>
        </w:rPr>
        <w:t> : le volcan-port de Nemo p.424 (II, X) : « Je vois, capitaine, que la nature vous sert partout et toujours ».</w:t>
      </w:r>
    </w:p>
    <w:p w14:paraId="3482A429" w14:textId="77777777" w:rsidR="00141A67" w:rsidRDefault="00141A67" w:rsidP="00141A67">
      <w:pPr>
        <w:pStyle w:val="Sansinterligne"/>
        <w:suppressLineNumbers/>
        <w:ind w:left="720"/>
        <w:jc w:val="both"/>
        <w:rPr>
          <w:rFonts w:ascii="Times New Roman" w:hAnsi="Times New Roman" w:cs="Times New Roman"/>
          <w:sz w:val="24"/>
          <w:szCs w:val="24"/>
        </w:rPr>
      </w:pPr>
      <w:r>
        <w:rPr>
          <w:rFonts w:ascii="Times New Roman" w:hAnsi="Times New Roman" w:cs="Times New Roman"/>
          <w:sz w:val="24"/>
          <w:szCs w:val="24"/>
          <w:u w:val="single"/>
        </w:rPr>
        <w:t>MI </w:t>
      </w:r>
      <w:r w:rsidRPr="00FD2494">
        <w:rPr>
          <w:rFonts w:ascii="Times New Roman" w:hAnsi="Times New Roman" w:cs="Times New Roman"/>
          <w:sz w:val="24"/>
          <w:szCs w:val="24"/>
        </w:rPr>
        <w:t>:</w:t>
      </w:r>
      <w:r>
        <w:rPr>
          <w:rFonts w:ascii="Times New Roman" w:hAnsi="Times New Roman" w:cs="Times New Roman"/>
          <w:sz w:val="24"/>
          <w:szCs w:val="24"/>
        </w:rPr>
        <w:t xml:space="preserve"> la relation de dépendance et de soutien entre la narratrice et les animaux, notamment Bella</w:t>
      </w:r>
    </w:p>
    <w:p w14:paraId="12E08BFE" w14:textId="77777777" w:rsidR="00141A67" w:rsidRDefault="00141A67" w:rsidP="00141A67">
      <w:pPr>
        <w:pStyle w:val="Sansinterligne"/>
        <w:suppressLineNumbers/>
        <w:ind w:left="720"/>
        <w:jc w:val="both"/>
        <w:rPr>
          <w:rFonts w:ascii="Times New Roman" w:hAnsi="Times New Roman" w:cs="Times New Roman"/>
          <w:sz w:val="24"/>
          <w:szCs w:val="24"/>
        </w:rPr>
      </w:pPr>
    </w:p>
    <w:p w14:paraId="4B67539C" w14:textId="77777777" w:rsidR="00141A67" w:rsidRPr="00FD2494" w:rsidRDefault="00141A67" w:rsidP="00141A67">
      <w:pPr>
        <w:pStyle w:val="Sansinterligne"/>
        <w:numPr>
          <w:ilvl w:val="0"/>
          <w:numId w:val="3"/>
        </w:numPr>
        <w:suppressLineNumbers/>
        <w:jc w:val="both"/>
        <w:rPr>
          <w:rFonts w:ascii="Times New Roman" w:hAnsi="Times New Roman" w:cs="Times New Roman"/>
          <w:b/>
          <w:bCs/>
          <w:sz w:val="24"/>
          <w:szCs w:val="24"/>
        </w:rPr>
      </w:pPr>
      <w:r w:rsidRPr="00FD2494">
        <w:rPr>
          <w:rFonts w:ascii="Times New Roman" w:hAnsi="Times New Roman" w:cs="Times New Roman"/>
          <w:b/>
          <w:bCs/>
          <w:sz w:val="24"/>
          <w:szCs w:val="24"/>
        </w:rPr>
        <w:t>De plus, l’homme cherche aussi à trouver sa place dans la nature</w:t>
      </w:r>
      <w:r>
        <w:rPr>
          <w:rFonts w:ascii="Times New Roman" w:hAnsi="Times New Roman" w:cs="Times New Roman"/>
          <w:b/>
          <w:bCs/>
          <w:sz w:val="24"/>
          <w:szCs w:val="24"/>
        </w:rPr>
        <w:t>, il a compris qu’il ne pouvait pas aller contre elle et n’invalide pas pour autant son « projet scientifique »</w:t>
      </w:r>
    </w:p>
    <w:p w14:paraId="55FF5453" w14:textId="77777777" w:rsidR="00141A67" w:rsidRDefault="00141A67" w:rsidP="00141A67">
      <w:pPr>
        <w:pStyle w:val="Sansinterligne"/>
        <w:suppressLineNumbers/>
        <w:ind w:left="708"/>
        <w:jc w:val="both"/>
        <w:rPr>
          <w:rFonts w:ascii="Times New Roman" w:hAnsi="Times New Roman" w:cs="Times New Roman"/>
          <w:sz w:val="24"/>
          <w:szCs w:val="24"/>
        </w:rPr>
      </w:pPr>
      <w:r w:rsidRPr="00DF7EFE">
        <w:rPr>
          <w:rFonts w:ascii="Times New Roman" w:hAnsi="Times New Roman" w:cs="Times New Roman"/>
          <w:sz w:val="24"/>
          <w:szCs w:val="24"/>
          <w:u w:val="single"/>
        </w:rPr>
        <w:t>VMLM </w:t>
      </w:r>
      <w:r>
        <w:rPr>
          <w:rFonts w:ascii="Times New Roman" w:hAnsi="Times New Roman" w:cs="Times New Roman"/>
          <w:sz w:val="24"/>
          <w:szCs w:val="24"/>
        </w:rPr>
        <w:t>: Nautilus comme « cétacé », « fuselé » comme un poisson : création de l’homme qui épouse le monde marin</w:t>
      </w:r>
    </w:p>
    <w:p w14:paraId="3F52C706" w14:textId="77777777" w:rsidR="00141A67" w:rsidRDefault="00141A67" w:rsidP="00141A67">
      <w:pPr>
        <w:pStyle w:val="Sansinterligne"/>
        <w:suppressLineNumbers/>
        <w:ind w:left="708"/>
        <w:jc w:val="both"/>
        <w:rPr>
          <w:rFonts w:ascii="Times New Roman" w:hAnsi="Times New Roman" w:cs="Times New Roman"/>
          <w:sz w:val="24"/>
          <w:szCs w:val="24"/>
        </w:rPr>
      </w:pPr>
      <w:r w:rsidRPr="00DF7EFE">
        <w:rPr>
          <w:rFonts w:ascii="Times New Roman" w:hAnsi="Times New Roman" w:cs="Times New Roman"/>
          <w:sz w:val="24"/>
          <w:szCs w:val="24"/>
          <w:u w:val="single"/>
        </w:rPr>
        <w:t>MI</w:t>
      </w:r>
      <w:r>
        <w:rPr>
          <w:rFonts w:ascii="Times New Roman" w:hAnsi="Times New Roman" w:cs="Times New Roman"/>
          <w:sz w:val="24"/>
          <w:szCs w:val="24"/>
        </w:rPr>
        <w:t> : la narratrice se trouve finalement dans la nature plus à sa place que dans son ancienne vie de femme (conventions étouffantes, contraignantes)</w:t>
      </w:r>
    </w:p>
    <w:p w14:paraId="65AA06F8" w14:textId="77777777" w:rsidR="00141A67" w:rsidRDefault="00141A67" w:rsidP="00141A67">
      <w:pPr>
        <w:pStyle w:val="Sansinterligne"/>
        <w:suppressLineNumbers/>
        <w:ind w:left="708"/>
        <w:jc w:val="both"/>
        <w:rPr>
          <w:rFonts w:ascii="Times New Roman" w:hAnsi="Times New Roman" w:cs="Times New Roman"/>
          <w:sz w:val="24"/>
          <w:szCs w:val="24"/>
        </w:rPr>
      </w:pPr>
    </w:p>
    <w:p w14:paraId="46DA5779" w14:textId="77777777" w:rsidR="00141A67" w:rsidRPr="00E44727" w:rsidRDefault="00141A67" w:rsidP="00141A67">
      <w:pPr>
        <w:pStyle w:val="Sansinterligne"/>
        <w:numPr>
          <w:ilvl w:val="0"/>
          <w:numId w:val="3"/>
        </w:numPr>
        <w:suppressLineNumbers/>
        <w:jc w:val="both"/>
        <w:rPr>
          <w:rFonts w:ascii="Times New Roman" w:hAnsi="Times New Roman" w:cs="Times New Roman"/>
          <w:b/>
          <w:bCs/>
          <w:sz w:val="24"/>
          <w:szCs w:val="24"/>
        </w:rPr>
      </w:pPr>
      <w:r w:rsidRPr="00E44727">
        <w:rPr>
          <w:rFonts w:ascii="Times New Roman" w:hAnsi="Times New Roman" w:cs="Times New Roman"/>
          <w:b/>
          <w:bCs/>
          <w:sz w:val="24"/>
          <w:szCs w:val="24"/>
        </w:rPr>
        <w:t>Pour finir, l’homme doit reconnaître le principe vital d’une nature vivante</w:t>
      </w:r>
    </w:p>
    <w:p w14:paraId="415A8EB4" w14:textId="77777777" w:rsidR="00141A67" w:rsidRDefault="00141A67" w:rsidP="00141A67">
      <w:pPr>
        <w:pStyle w:val="Sansinterligne"/>
        <w:suppressLineNumbers/>
        <w:ind w:left="708"/>
        <w:jc w:val="both"/>
        <w:rPr>
          <w:rFonts w:ascii="Times New Roman" w:hAnsi="Times New Roman" w:cs="Times New Roman"/>
          <w:sz w:val="24"/>
          <w:szCs w:val="24"/>
        </w:rPr>
      </w:pPr>
      <w:r w:rsidRPr="007F14E1">
        <w:rPr>
          <w:rFonts w:ascii="Times New Roman" w:hAnsi="Times New Roman" w:cs="Times New Roman"/>
          <w:sz w:val="24"/>
          <w:szCs w:val="24"/>
          <w:u w:val="single"/>
        </w:rPr>
        <w:t>VMLM</w:t>
      </w:r>
      <w:r>
        <w:rPr>
          <w:rFonts w:ascii="Times New Roman" w:hAnsi="Times New Roman" w:cs="Times New Roman"/>
          <w:sz w:val="24"/>
          <w:szCs w:val="24"/>
        </w:rPr>
        <w:t> : les verbes qui soulignent la vie organique (I, XXIV, p.286), géologique (II, VI, p.374)</w:t>
      </w:r>
    </w:p>
    <w:p w14:paraId="4A216FC0" w14:textId="77777777" w:rsidR="00141A67" w:rsidRPr="00E27E6F" w:rsidRDefault="00141A67" w:rsidP="00141A67">
      <w:pPr>
        <w:pStyle w:val="Sansinterligne"/>
        <w:suppressLineNumbers/>
        <w:ind w:left="708"/>
        <w:jc w:val="both"/>
        <w:rPr>
          <w:rFonts w:ascii="Times New Roman" w:hAnsi="Times New Roman" w:cs="Times New Roman"/>
          <w:sz w:val="24"/>
          <w:szCs w:val="24"/>
        </w:rPr>
      </w:pPr>
      <w:r w:rsidRPr="007F14E1">
        <w:rPr>
          <w:rFonts w:ascii="Times New Roman" w:hAnsi="Times New Roman" w:cs="Times New Roman"/>
          <w:sz w:val="24"/>
          <w:szCs w:val="24"/>
          <w:u w:val="single"/>
        </w:rPr>
        <w:t>CV</w:t>
      </w:r>
      <w:r>
        <w:rPr>
          <w:rFonts w:ascii="Times New Roman" w:hAnsi="Times New Roman" w:cs="Times New Roman"/>
          <w:sz w:val="24"/>
          <w:szCs w:val="24"/>
        </w:rPr>
        <w:t> : résistance du concept de « vitalisme »</w:t>
      </w:r>
    </w:p>
    <w:p w14:paraId="7FC8E2DA" w14:textId="77777777" w:rsidR="00141A67" w:rsidRPr="00037B09" w:rsidRDefault="00141A67" w:rsidP="00141A67">
      <w:pPr>
        <w:pStyle w:val="Sansinterligne"/>
        <w:suppressLineNumbers/>
        <w:jc w:val="both"/>
        <w:rPr>
          <w:rFonts w:ascii="Times New Roman" w:hAnsi="Times New Roman" w:cs="Times New Roman"/>
          <w:sz w:val="24"/>
          <w:szCs w:val="24"/>
        </w:rPr>
      </w:pPr>
    </w:p>
    <w:p w14:paraId="58B3B7AF" w14:textId="77777777" w:rsidR="00141A67" w:rsidRPr="00037B09" w:rsidRDefault="00141A67" w:rsidP="00141A67">
      <w:pPr>
        <w:pStyle w:val="Sansinterligne"/>
        <w:suppressLineNumbers/>
        <w:jc w:val="both"/>
        <w:rPr>
          <w:rFonts w:ascii="Times New Roman" w:hAnsi="Times New Roman" w:cs="Times New Roman"/>
          <w:sz w:val="24"/>
          <w:szCs w:val="24"/>
        </w:rPr>
      </w:pPr>
    </w:p>
    <w:p w14:paraId="019AA366" w14:textId="77777777" w:rsidR="00141A67" w:rsidRPr="00037B09" w:rsidRDefault="00141A67" w:rsidP="00141A67">
      <w:pPr>
        <w:pStyle w:val="Sansinterligne"/>
        <w:suppressLineNumbers/>
        <w:jc w:val="both"/>
        <w:rPr>
          <w:rFonts w:ascii="Times New Roman" w:hAnsi="Times New Roman" w:cs="Times New Roman"/>
          <w:b/>
          <w:bCs/>
          <w:sz w:val="24"/>
          <w:szCs w:val="24"/>
        </w:rPr>
      </w:pPr>
      <w:r w:rsidRPr="00037B09">
        <w:rPr>
          <w:rFonts w:ascii="Times New Roman" w:hAnsi="Times New Roman" w:cs="Times New Roman"/>
          <w:b/>
          <w:bCs/>
          <w:sz w:val="24"/>
          <w:szCs w:val="24"/>
        </w:rPr>
        <w:t>Conclusion</w:t>
      </w:r>
    </w:p>
    <w:p w14:paraId="247B25F8" w14:textId="77777777" w:rsidR="00141A67" w:rsidRPr="00037B09" w:rsidRDefault="00141A67" w:rsidP="00373CD7">
      <w:pPr>
        <w:pStyle w:val="Sansinterligne"/>
        <w:suppressLineNumbers/>
        <w:ind w:firstLine="708"/>
        <w:jc w:val="both"/>
        <w:rPr>
          <w:rFonts w:ascii="Times New Roman" w:hAnsi="Times New Roman" w:cs="Times New Roman"/>
          <w:sz w:val="24"/>
          <w:szCs w:val="24"/>
        </w:rPr>
      </w:pPr>
      <w:r>
        <w:rPr>
          <w:rFonts w:ascii="Times New Roman" w:hAnsi="Times New Roman" w:cs="Times New Roman"/>
          <w:sz w:val="24"/>
          <w:szCs w:val="24"/>
        </w:rPr>
        <w:t xml:space="preserve">Fort de ses avancées scientifiques, l’homme est tenté de soumettre la nature à son bon vouloir, de se juger supérieur à elle. </w:t>
      </w:r>
      <w:r w:rsidRPr="00037B09">
        <w:rPr>
          <w:rFonts w:ascii="Times New Roman" w:hAnsi="Times New Roman" w:cs="Times New Roman"/>
          <w:sz w:val="24"/>
          <w:szCs w:val="24"/>
        </w:rPr>
        <w:t>La science moderne s’est constituée sur une exception humaine fondatrice</w:t>
      </w:r>
      <w:r>
        <w:rPr>
          <w:rFonts w:ascii="Times New Roman" w:hAnsi="Times New Roman" w:cs="Times New Roman"/>
          <w:sz w:val="24"/>
          <w:szCs w:val="24"/>
        </w:rPr>
        <w:t>. Pourtant</w:t>
      </w:r>
      <w:r w:rsidRPr="00037B09">
        <w:rPr>
          <w:rFonts w:ascii="Times New Roman" w:hAnsi="Times New Roman" w:cs="Times New Roman"/>
          <w:sz w:val="24"/>
          <w:szCs w:val="24"/>
        </w:rPr>
        <w:t xml:space="preserve"> les trois œuvres montrent comment cette exception se révèle illusoire </w:t>
      </w:r>
      <w:r>
        <w:rPr>
          <w:rFonts w:ascii="Times New Roman" w:hAnsi="Times New Roman" w:cs="Times New Roman"/>
          <w:sz w:val="24"/>
          <w:szCs w:val="24"/>
        </w:rPr>
        <w:t>et</w:t>
      </w:r>
      <w:r w:rsidRPr="00037B09">
        <w:rPr>
          <w:rFonts w:ascii="Times New Roman" w:hAnsi="Times New Roman" w:cs="Times New Roman"/>
          <w:sz w:val="24"/>
          <w:szCs w:val="24"/>
        </w:rPr>
        <w:t xml:space="preserve"> transformable. Le défi </w:t>
      </w:r>
      <w:r>
        <w:rPr>
          <w:rFonts w:ascii="Times New Roman" w:hAnsi="Times New Roman" w:cs="Times New Roman"/>
          <w:sz w:val="24"/>
          <w:szCs w:val="24"/>
        </w:rPr>
        <w:t>est de réorienter l’homme vers un nouveau « projet scientifique » où il parviendrait à ne plus tout vouloir penser sous le mode de la domination et de l’anthropomorphisme</w:t>
      </w:r>
      <w:r w:rsidRPr="00037B09">
        <w:rPr>
          <w:rFonts w:ascii="Times New Roman" w:hAnsi="Times New Roman" w:cs="Times New Roman"/>
          <w:sz w:val="24"/>
          <w:szCs w:val="24"/>
        </w:rPr>
        <w:t>.</w:t>
      </w:r>
      <w:r>
        <w:rPr>
          <w:rFonts w:ascii="Times New Roman" w:hAnsi="Times New Roman" w:cs="Times New Roman"/>
          <w:sz w:val="24"/>
          <w:szCs w:val="24"/>
        </w:rPr>
        <w:t xml:space="preserve"> L’homme est un vivant parmi d’autres, doit se laisser transformer par les milieux qu’il explore et parfois, dans des cas extrêmes, apprendre à survivre avec les autres vivants.</w:t>
      </w:r>
    </w:p>
    <w:p w14:paraId="236C717D" w14:textId="77777777" w:rsidR="00141A67" w:rsidRPr="007A416D" w:rsidRDefault="00141A67" w:rsidP="00141A67">
      <w:pPr>
        <w:pStyle w:val="Sansinterligne"/>
        <w:suppressLineNumbers/>
        <w:jc w:val="both"/>
        <w:rPr>
          <w:rFonts w:ascii="Times New Roman" w:hAnsi="Times New Roman" w:cs="Times New Roman"/>
          <w:sz w:val="24"/>
          <w:szCs w:val="24"/>
        </w:rPr>
      </w:pPr>
    </w:p>
    <w:p w14:paraId="124A97F3" w14:textId="77777777" w:rsidR="00141A67" w:rsidRPr="00B65A52" w:rsidRDefault="00141A67" w:rsidP="00141A67">
      <w:pPr>
        <w:pStyle w:val="Sansinterligne"/>
        <w:suppressLineNumbers/>
        <w:jc w:val="both"/>
        <w:rPr>
          <w:rFonts w:ascii="Times New Roman" w:hAnsi="Times New Roman" w:cs="Times New Roman"/>
          <w:b/>
          <w:bCs/>
          <w:sz w:val="24"/>
          <w:szCs w:val="24"/>
        </w:rPr>
      </w:pPr>
    </w:p>
    <w:p w14:paraId="52B404B4" w14:textId="77777777" w:rsidR="00141A67" w:rsidRDefault="00141A67" w:rsidP="00141A67">
      <w:pPr>
        <w:suppressLineNumbers/>
        <w:jc w:val="both"/>
      </w:pPr>
    </w:p>
    <w:p w14:paraId="610CB472" w14:textId="77777777" w:rsidR="007D1A83" w:rsidRPr="0083349D" w:rsidRDefault="007D1A83" w:rsidP="0083349D">
      <w:pPr>
        <w:pStyle w:val="Sansinterligne"/>
        <w:suppressLineNumbers/>
        <w:jc w:val="both"/>
        <w:rPr>
          <w:rFonts w:ascii="Times New Roman" w:hAnsi="Times New Roman" w:cs="Times New Roman"/>
          <w:sz w:val="24"/>
          <w:szCs w:val="24"/>
        </w:rPr>
      </w:pPr>
    </w:p>
    <w:p w14:paraId="7232E88E" w14:textId="5D8C47D1" w:rsidR="0083349D" w:rsidRPr="00027153" w:rsidRDefault="0083349D" w:rsidP="0083349D">
      <w:pPr>
        <w:suppressLineNumbers/>
        <w:jc w:val="both"/>
        <w:rPr>
          <w:rFonts w:ascii="Times New Roman" w:hAnsi="Times New Roman" w:cs="Times New Roman"/>
          <w:sz w:val="24"/>
          <w:szCs w:val="24"/>
        </w:rPr>
      </w:pPr>
    </w:p>
    <w:sectPr w:rsidR="0083349D" w:rsidRPr="00027153" w:rsidSect="00027153">
      <w:type w:val="continuous"/>
      <w:pgSz w:w="11906" w:h="16838"/>
      <w:pgMar w:top="1418" w:right="1418" w:bottom="1418" w:left="1418"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5382"/>
    <w:multiLevelType w:val="hybridMultilevel"/>
    <w:tmpl w:val="23B8C780"/>
    <w:lvl w:ilvl="0" w:tplc="040C0011">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4F7D3304"/>
    <w:multiLevelType w:val="hybridMultilevel"/>
    <w:tmpl w:val="DF266B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6165CB7"/>
    <w:multiLevelType w:val="hybridMultilevel"/>
    <w:tmpl w:val="2BA4B35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44340661">
    <w:abstractNumId w:val="2"/>
  </w:num>
  <w:num w:numId="2" w16cid:durableId="797063190">
    <w:abstractNumId w:val="1"/>
  </w:num>
  <w:num w:numId="3" w16cid:durableId="1231310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F62"/>
    <w:rsid w:val="0000041E"/>
    <w:rsid w:val="000253DD"/>
    <w:rsid w:val="00027153"/>
    <w:rsid w:val="00141A67"/>
    <w:rsid w:val="00146DF6"/>
    <w:rsid w:val="00154A00"/>
    <w:rsid w:val="002055CA"/>
    <w:rsid w:val="00247DC6"/>
    <w:rsid w:val="00256C99"/>
    <w:rsid w:val="002718BA"/>
    <w:rsid w:val="00340957"/>
    <w:rsid w:val="00373CD7"/>
    <w:rsid w:val="003B3A4B"/>
    <w:rsid w:val="003F679C"/>
    <w:rsid w:val="0044302E"/>
    <w:rsid w:val="00463083"/>
    <w:rsid w:val="00485C33"/>
    <w:rsid w:val="00561075"/>
    <w:rsid w:val="00592E63"/>
    <w:rsid w:val="005C194C"/>
    <w:rsid w:val="005C38FD"/>
    <w:rsid w:val="005D0E9E"/>
    <w:rsid w:val="005D2DED"/>
    <w:rsid w:val="00620148"/>
    <w:rsid w:val="0064260D"/>
    <w:rsid w:val="006673B0"/>
    <w:rsid w:val="006A66FD"/>
    <w:rsid w:val="006C4A32"/>
    <w:rsid w:val="00726CA2"/>
    <w:rsid w:val="00772732"/>
    <w:rsid w:val="007D1A83"/>
    <w:rsid w:val="0083349D"/>
    <w:rsid w:val="008D7812"/>
    <w:rsid w:val="009723EA"/>
    <w:rsid w:val="009E594B"/>
    <w:rsid w:val="00A0267C"/>
    <w:rsid w:val="00A21D50"/>
    <w:rsid w:val="00A775A6"/>
    <w:rsid w:val="00AD6A88"/>
    <w:rsid w:val="00AE7B69"/>
    <w:rsid w:val="00B90E28"/>
    <w:rsid w:val="00B92CB2"/>
    <w:rsid w:val="00BB0B47"/>
    <w:rsid w:val="00C81F62"/>
    <w:rsid w:val="00CA3C94"/>
    <w:rsid w:val="00D4305D"/>
    <w:rsid w:val="00D82A16"/>
    <w:rsid w:val="00DD03F9"/>
    <w:rsid w:val="00DD7090"/>
    <w:rsid w:val="00EB2B0E"/>
    <w:rsid w:val="00F233B6"/>
    <w:rsid w:val="00F83F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D823F"/>
  <w15:chartTrackingRefBased/>
  <w15:docId w15:val="{A4689BBD-0FB1-4230-A3CC-3B0F761A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81F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81F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81F6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81F6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81F6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81F6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1F6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1F6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1F6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1F6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81F6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81F6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81F6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81F6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81F6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1F6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1F6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1F62"/>
    <w:rPr>
      <w:rFonts w:eastAsiaTheme="majorEastAsia" w:cstheme="majorBidi"/>
      <w:color w:val="272727" w:themeColor="text1" w:themeTint="D8"/>
    </w:rPr>
  </w:style>
  <w:style w:type="paragraph" w:styleId="Titre">
    <w:name w:val="Title"/>
    <w:basedOn w:val="Normal"/>
    <w:next w:val="Normal"/>
    <w:link w:val="TitreCar"/>
    <w:uiPriority w:val="10"/>
    <w:qFormat/>
    <w:rsid w:val="00C81F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1F6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1F6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1F6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1F62"/>
    <w:pPr>
      <w:spacing w:before="160"/>
      <w:jc w:val="center"/>
    </w:pPr>
    <w:rPr>
      <w:i/>
      <w:iCs/>
      <w:color w:val="404040" w:themeColor="text1" w:themeTint="BF"/>
    </w:rPr>
  </w:style>
  <w:style w:type="character" w:customStyle="1" w:styleId="CitationCar">
    <w:name w:val="Citation Car"/>
    <w:basedOn w:val="Policepardfaut"/>
    <w:link w:val="Citation"/>
    <w:uiPriority w:val="29"/>
    <w:rsid w:val="00C81F62"/>
    <w:rPr>
      <w:i/>
      <w:iCs/>
      <w:color w:val="404040" w:themeColor="text1" w:themeTint="BF"/>
    </w:rPr>
  </w:style>
  <w:style w:type="paragraph" w:styleId="Paragraphedeliste">
    <w:name w:val="List Paragraph"/>
    <w:basedOn w:val="Normal"/>
    <w:uiPriority w:val="34"/>
    <w:qFormat/>
    <w:rsid w:val="00C81F62"/>
    <w:pPr>
      <w:ind w:left="720"/>
      <w:contextualSpacing/>
    </w:pPr>
  </w:style>
  <w:style w:type="character" w:styleId="Accentuationintense">
    <w:name w:val="Intense Emphasis"/>
    <w:basedOn w:val="Policepardfaut"/>
    <w:uiPriority w:val="21"/>
    <w:qFormat/>
    <w:rsid w:val="00C81F62"/>
    <w:rPr>
      <w:i/>
      <w:iCs/>
      <w:color w:val="2F5496" w:themeColor="accent1" w:themeShade="BF"/>
    </w:rPr>
  </w:style>
  <w:style w:type="paragraph" w:styleId="Citationintense">
    <w:name w:val="Intense Quote"/>
    <w:basedOn w:val="Normal"/>
    <w:next w:val="Normal"/>
    <w:link w:val="CitationintenseCar"/>
    <w:uiPriority w:val="30"/>
    <w:qFormat/>
    <w:rsid w:val="00C81F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81F62"/>
    <w:rPr>
      <w:i/>
      <w:iCs/>
      <w:color w:val="2F5496" w:themeColor="accent1" w:themeShade="BF"/>
    </w:rPr>
  </w:style>
  <w:style w:type="character" w:styleId="Rfrenceintense">
    <w:name w:val="Intense Reference"/>
    <w:basedOn w:val="Policepardfaut"/>
    <w:uiPriority w:val="32"/>
    <w:qFormat/>
    <w:rsid w:val="00C81F62"/>
    <w:rPr>
      <w:b/>
      <w:bCs/>
      <w:smallCaps/>
      <w:color w:val="2F5496" w:themeColor="accent1" w:themeShade="BF"/>
      <w:spacing w:val="5"/>
    </w:rPr>
  </w:style>
  <w:style w:type="paragraph" w:styleId="Sansinterligne">
    <w:name w:val="No Spacing"/>
    <w:uiPriority w:val="1"/>
    <w:qFormat/>
    <w:rsid w:val="00027153"/>
    <w:pPr>
      <w:spacing w:after="0" w:line="240" w:lineRule="auto"/>
    </w:pPr>
  </w:style>
  <w:style w:type="character" w:styleId="Numrodeligne">
    <w:name w:val="line number"/>
    <w:basedOn w:val="Policepardfaut"/>
    <w:uiPriority w:val="99"/>
    <w:semiHidden/>
    <w:unhideWhenUsed/>
    <w:rsid w:val="00027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2591</Words>
  <Characters>14256</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BULLY Carole</dc:creator>
  <cp:keywords/>
  <dc:description/>
  <cp:lastModifiedBy>Muriel VAN VLIET</cp:lastModifiedBy>
  <cp:revision>2</cp:revision>
  <cp:lastPrinted>2025-11-01T13:37:00Z</cp:lastPrinted>
  <dcterms:created xsi:type="dcterms:W3CDTF">2025-11-14T15:13:00Z</dcterms:created>
  <dcterms:modified xsi:type="dcterms:W3CDTF">2025-11-14T15:13:00Z</dcterms:modified>
</cp:coreProperties>
</file>