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EAF" w14:textId="442C6962" w:rsidR="000A563C" w:rsidRPr="0034026F" w:rsidRDefault="00E53D1A" w:rsidP="00EF54ED">
      <w:pPr>
        <w:ind w:firstLine="708"/>
        <w:jc w:val="center"/>
        <w:rPr>
          <w:rFonts w:ascii="Times New Roman" w:hAnsi="Times New Roman"/>
          <w:b/>
          <w:color w:val="000000"/>
          <w:sz w:val="22"/>
          <w:szCs w:val="16"/>
          <w:lang w:eastAsia="fr-FR"/>
        </w:rPr>
      </w:pPr>
      <w:r w:rsidRPr="0034026F">
        <w:rPr>
          <w:rFonts w:ascii="Times New Roman" w:hAnsi="Times New Roman"/>
          <w:b/>
          <w:color w:val="000000"/>
          <w:sz w:val="22"/>
          <w:szCs w:val="16"/>
          <w:lang w:eastAsia="fr-FR"/>
        </w:rPr>
        <w:t xml:space="preserve">DS </w:t>
      </w:r>
      <w:r w:rsidR="00F075CB">
        <w:rPr>
          <w:rFonts w:ascii="Times New Roman" w:hAnsi="Times New Roman"/>
          <w:b/>
          <w:color w:val="000000"/>
          <w:sz w:val="22"/>
          <w:szCs w:val="16"/>
          <w:lang w:eastAsia="fr-FR"/>
        </w:rPr>
        <w:t xml:space="preserve">1 Type </w:t>
      </w:r>
      <w:r w:rsidRPr="0034026F">
        <w:rPr>
          <w:rFonts w:ascii="Times New Roman" w:hAnsi="Times New Roman"/>
          <w:b/>
          <w:color w:val="000000"/>
          <w:sz w:val="22"/>
          <w:szCs w:val="16"/>
          <w:lang w:eastAsia="fr-FR"/>
        </w:rPr>
        <w:t xml:space="preserve">CCINP – </w:t>
      </w:r>
      <w:proofErr w:type="spellStart"/>
      <w:r w:rsidRPr="0034026F">
        <w:rPr>
          <w:rFonts w:ascii="Times New Roman" w:hAnsi="Times New Roman"/>
          <w:b/>
          <w:color w:val="000000"/>
          <w:sz w:val="22"/>
          <w:szCs w:val="16"/>
          <w:lang w:eastAsia="fr-FR"/>
        </w:rPr>
        <w:t>Morizot</w:t>
      </w:r>
      <w:proofErr w:type="spellEnd"/>
    </w:p>
    <w:p w14:paraId="1936E85F" w14:textId="77777777" w:rsidR="000A563C" w:rsidRPr="0034026F" w:rsidRDefault="000A563C" w:rsidP="00EF54ED">
      <w:pPr>
        <w:ind w:firstLine="708"/>
        <w:jc w:val="both"/>
        <w:rPr>
          <w:rFonts w:ascii="Times New Roman" w:hAnsi="Times New Roman"/>
          <w:color w:val="000000"/>
          <w:sz w:val="22"/>
          <w:szCs w:val="16"/>
          <w:lang w:eastAsia="fr-FR"/>
        </w:rPr>
      </w:pPr>
    </w:p>
    <w:p w14:paraId="6A7D5236" w14:textId="77777777" w:rsidR="007B73D8" w:rsidRDefault="00E53D1A" w:rsidP="0034026F">
      <w:pPr>
        <w:jc w:val="center"/>
        <w:rPr>
          <w:rFonts w:ascii="Times New Roman" w:hAnsi="Times New Roman"/>
          <w:i/>
          <w:sz w:val="22"/>
        </w:rPr>
      </w:pPr>
      <w:r w:rsidRPr="0034026F">
        <w:rPr>
          <w:rFonts w:ascii="Times New Roman" w:hAnsi="Times New Roman"/>
          <w:i/>
          <w:sz w:val="22"/>
        </w:rPr>
        <w:t>Le résumé et la dissertation forment un tout indissociable pour l’épreuve CCINP.</w:t>
      </w:r>
    </w:p>
    <w:p w14:paraId="64C7C951" w14:textId="77777777" w:rsidR="000A563C" w:rsidRPr="0034026F" w:rsidRDefault="000A563C" w:rsidP="0034026F">
      <w:pPr>
        <w:jc w:val="center"/>
        <w:rPr>
          <w:rFonts w:ascii="Times New Roman" w:hAnsi="Times New Roman"/>
          <w:i/>
          <w:sz w:val="22"/>
        </w:rPr>
      </w:pPr>
    </w:p>
    <w:p w14:paraId="5F831140" w14:textId="77777777" w:rsidR="000A563C" w:rsidRPr="0034026F" w:rsidRDefault="000A563C" w:rsidP="0034026F">
      <w:pPr>
        <w:rPr>
          <w:rFonts w:ascii="Times New Roman" w:hAnsi="Times New Roman"/>
          <w:sz w:val="22"/>
        </w:rPr>
      </w:pPr>
    </w:p>
    <w:p w14:paraId="4239A283" w14:textId="77777777" w:rsidR="000A563C" w:rsidRPr="0034026F" w:rsidRDefault="00E53D1A" w:rsidP="0034026F">
      <w:pPr>
        <w:rPr>
          <w:rFonts w:ascii="Times New Roman" w:hAnsi="Times New Roman"/>
          <w:b/>
          <w:sz w:val="22"/>
        </w:rPr>
      </w:pPr>
      <w:r w:rsidRPr="0034026F">
        <w:rPr>
          <w:rFonts w:ascii="Times New Roman" w:hAnsi="Times New Roman"/>
          <w:b/>
          <w:sz w:val="22"/>
        </w:rPr>
        <w:t>I° Résumé en 100 mots +/-10%</w:t>
      </w:r>
    </w:p>
    <w:p w14:paraId="381C4266" w14:textId="77777777" w:rsidR="000A563C" w:rsidRPr="0034026F" w:rsidRDefault="000A563C" w:rsidP="0034026F">
      <w:pPr>
        <w:pStyle w:val="Corpsdetexte"/>
        <w:spacing w:after="0"/>
        <w:jc w:val="both"/>
        <w:rPr>
          <w:rFonts w:ascii="Times New Roman" w:hAnsi="Times New Roman" w:cs="Times New Roman"/>
          <w:i/>
        </w:rPr>
      </w:pPr>
    </w:p>
    <w:p w14:paraId="2F2C0F7C" w14:textId="77777777" w:rsidR="000A563C" w:rsidRPr="0034026F" w:rsidRDefault="00E53D1A" w:rsidP="0034026F">
      <w:pPr>
        <w:pStyle w:val="Paragraphedeliste"/>
        <w:numPr>
          <w:ilvl w:val="0"/>
          <w:numId w:val="1"/>
        </w:numPr>
        <w:rPr>
          <w:rFonts w:ascii="Times New Roman" w:hAnsi="Times New Roman"/>
          <w:i/>
          <w:iCs/>
          <w:szCs w:val="24"/>
        </w:rPr>
      </w:pPr>
      <w:r w:rsidRPr="0034026F">
        <w:rPr>
          <w:rFonts w:ascii="Times New Roman" w:hAnsi="Times New Roman"/>
          <w:i/>
          <w:iCs/>
          <w:szCs w:val="24"/>
        </w:rPr>
        <w:t xml:space="preserve">Votre résumé devra impérativement être rédigé sur le </w:t>
      </w:r>
      <w:r w:rsidRPr="0034026F">
        <w:rPr>
          <w:rFonts w:ascii="Times New Roman" w:hAnsi="Times New Roman"/>
          <w:b/>
          <w:i/>
          <w:iCs/>
          <w:szCs w:val="24"/>
        </w:rPr>
        <w:t>Document réponse</w:t>
      </w:r>
      <w:r w:rsidRPr="0034026F">
        <w:rPr>
          <w:rFonts w:ascii="Times New Roman" w:hAnsi="Times New Roman"/>
          <w:i/>
          <w:iCs/>
          <w:szCs w:val="24"/>
        </w:rPr>
        <w:t xml:space="preserve"> prévu à cet effet. </w:t>
      </w:r>
    </w:p>
    <w:p w14:paraId="485AC603" w14:textId="77777777" w:rsidR="000A563C" w:rsidRPr="0034026F" w:rsidRDefault="00E53D1A" w:rsidP="0034026F">
      <w:pPr>
        <w:pStyle w:val="Paragraphedeliste"/>
        <w:numPr>
          <w:ilvl w:val="0"/>
          <w:numId w:val="1"/>
        </w:numPr>
        <w:rPr>
          <w:rFonts w:ascii="Times New Roman" w:hAnsi="Times New Roman"/>
          <w:i/>
          <w:iCs/>
          <w:szCs w:val="24"/>
        </w:rPr>
      </w:pPr>
      <w:r w:rsidRPr="0034026F">
        <w:rPr>
          <w:rFonts w:ascii="Times New Roman" w:hAnsi="Times New Roman"/>
          <w:i/>
          <w:iCs/>
          <w:szCs w:val="24"/>
        </w:rPr>
        <w:t xml:space="preserve">Vous écrirez </w:t>
      </w:r>
      <w:r w:rsidRPr="0034026F">
        <w:rPr>
          <w:rFonts w:ascii="Times New Roman" w:hAnsi="Times New Roman"/>
          <w:b/>
          <w:i/>
          <w:iCs/>
          <w:szCs w:val="24"/>
        </w:rPr>
        <w:t>un mot par trait</w:t>
      </w:r>
      <w:r w:rsidRPr="0034026F">
        <w:rPr>
          <w:rFonts w:ascii="Times New Roman" w:hAnsi="Times New Roman"/>
          <w:i/>
          <w:iCs/>
          <w:szCs w:val="24"/>
        </w:rPr>
        <w:t xml:space="preserve">. </w:t>
      </w:r>
    </w:p>
    <w:p w14:paraId="5D6B433F" w14:textId="77777777" w:rsidR="000A563C" w:rsidRPr="0034026F" w:rsidRDefault="00E53D1A" w:rsidP="0034026F">
      <w:pPr>
        <w:pStyle w:val="Paragraphedeliste"/>
        <w:numPr>
          <w:ilvl w:val="0"/>
          <w:numId w:val="1"/>
        </w:numPr>
        <w:rPr>
          <w:rFonts w:ascii="Times New Roman" w:hAnsi="Times New Roman"/>
          <w:i/>
          <w:iCs/>
          <w:szCs w:val="24"/>
        </w:rPr>
      </w:pPr>
      <w:r w:rsidRPr="0034026F">
        <w:rPr>
          <w:rFonts w:ascii="Times New Roman" w:hAnsi="Times New Roman"/>
          <w:i/>
          <w:iCs/>
          <w:szCs w:val="24"/>
        </w:rPr>
        <w:t xml:space="preserve">Vous indiquerez par une </w:t>
      </w:r>
      <w:r w:rsidRPr="0034026F">
        <w:rPr>
          <w:rFonts w:ascii="Times New Roman" w:hAnsi="Times New Roman"/>
          <w:b/>
          <w:i/>
          <w:iCs/>
          <w:szCs w:val="24"/>
        </w:rPr>
        <w:t>double barre verticale les changements de paragraphe</w:t>
      </w:r>
      <w:r w:rsidRPr="0034026F">
        <w:rPr>
          <w:rFonts w:ascii="Times New Roman" w:hAnsi="Times New Roman"/>
          <w:i/>
          <w:iCs/>
          <w:szCs w:val="24"/>
        </w:rPr>
        <w:t>.</w:t>
      </w:r>
    </w:p>
    <w:p w14:paraId="76FF9FC6" w14:textId="77777777" w:rsidR="000A563C" w:rsidRPr="0034026F" w:rsidRDefault="00E53D1A" w:rsidP="0034026F">
      <w:pPr>
        <w:pStyle w:val="Paragraphedeliste"/>
        <w:numPr>
          <w:ilvl w:val="0"/>
          <w:numId w:val="1"/>
        </w:numPr>
        <w:rPr>
          <w:rFonts w:ascii="Times New Roman" w:hAnsi="Times New Roman"/>
          <w:i/>
          <w:iCs/>
          <w:szCs w:val="24"/>
        </w:rPr>
      </w:pPr>
      <w:r w:rsidRPr="0034026F">
        <w:rPr>
          <w:rFonts w:ascii="Times New Roman" w:hAnsi="Times New Roman"/>
          <w:i/>
          <w:iCs/>
          <w:szCs w:val="24"/>
        </w:rPr>
        <w:t xml:space="preserve">Chaque candidat dispose </w:t>
      </w:r>
      <w:r w:rsidRPr="0034026F">
        <w:rPr>
          <w:rFonts w:ascii="Times New Roman" w:hAnsi="Times New Roman"/>
          <w:b/>
          <w:i/>
          <w:iCs/>
          <w:szCs w:val="24"/>
        </w:rPr>
        <w:t>d’un seul</w:t>
      </w:r>
      <w:r w:rsidRPr="0034026F">
        <w:rPr>
          <w:rFonts w:ascii="Times New Roman" w:hAnsi="Times New Roman"/>
          <w:i/>
          <w:iCs/>
          <w:szCs w:val="24"/>
        </w:rPr>
        <w:t xml:space="preserve"> Document réponse. </w:t>
      </w:r>
    </w:p>
    <w:p w14:paraId="47A1719B" w14:textId="77777777" w:rsidR="000A563C" w:rsidRPr="0034026F" w:rsidRDefault="000A563C" w:rsidP="0034026F">
      <w:pPr>
        <w:jc w:val="both"/>
        <w:rPr>
          <w:rFonts w:ascii="Times New Roman" w:hAnsi="Times New Roman"/>
          <w:color w:val="000000"/>
          <w:sz w:val="22"/>
          <w:szCs w:val="16"/>
          <w:lang w:eastAsia="fr-FR"/>
        </w:rPr>
      </w:pPr>
    </w:p>
    <w:p w14:paraId="179018C2" w14:textId="77777777" w:rsidR="000A563C" w:rsidRPr="0034026F" w:rsidRDefault="00E53D1A" w:rsidP="0034026F">
      <w:pPr>
        <w:widowControl w:val="0"/>
        <w:autoSpaceDE w:val="0"/>
        <w:autoSpaceDN w:val="0"/>
        <w:adjustRightInd w:val="0"/>
        <w:jc w:val="both"/>
        <w:rPr>
          <w:rFonts w:ascii="Times New Roman" w:hAnsi="Times New Roman" w:cs="Times Roman"/>
          <w:b/>
          <w:sz w:val="22"/>
        </w:rPr>
      </w:pPr>
      <w:r w:rsidRPr="0034026F">
        <w:rPr>
          <w:rFonts w:ascii="Times New Roman" w:hAnsi="Times New Roman" w:cs="Times Roman"/>
          <w:b/>
          <w:sz w:val="22"/>
        </w:rPr>
        <w:t>II° Dissertation</w:t>
      </w:r>
    </w:p>
    <w:p w14:paraId="0E128EF7" w14:textId="77777777" w:rsidR="000A563C" w:rsidRPr="0034026F" w:rsidRDefault="000A563C" w:rsidP="0034026F">
      <w:pPr>
        <w:rPr>
          <w:rFonts w:ascii="Times New Roman" w:hAnsi="Times New Roman"/>
          <w:sz w:val="22"/>
        </w:rPr>
      </w:pPr>
    </w:p>
    <w:p w14:paraId="79034DF4" w14:textId="77777777" w:rsidR="000A563C" w:rsidRPr="0034026F" w:rsidRDefault="00E53D1A" w:rsidP="0034026F">
      <w:pPr>
        <w:ind w:firstLine="708"/>
        <w:jc w:val="both"/>
        <w:rPr>
          <w:rFonts w:ascii="Times New Roman" w:hAnsi="Times New Roman"/>
          <w:sz w:val="22"/>
        </w:rPr>
      </w:pPr>
      <w:r w:rsidRPr="0034026F">
        <w:rPr>
          <w:rFonts w:ascii="Times New Roman" w:hAnsi="Times New Roman"/>
          <w:sz w:val="22"/>
        </w:rPr>
        <w:t xml:space="preserve">Baptiste </w:t>
      </w:r>
      <w:proofErr w:type="spellStart"/>
      <w:r w:rsidRPr="0034026F">
        <w:rPr>
          <w:rFonts w:ascii="Times New Roman" w:hAnsi="Times New Roman"/>
          <w:sz w:val="22"/>
        </w:rPr>
        <w:t>Morizot</w:t>
      </w:r>
      <w:proofErr w:type="spellEnd"/>
      <w:r w:rsidRPr="0034026F">
        <w:rPr>
          <w:rFonts w:ascii="Times New Roman" w:hAnsi="Times New Roman"/>
          <w:sz w:val="22"/>
        </w:rPr>
        <w:t xml:space="preserve"> écrit, dans </w:t>
      </w:r>
      <w:r w:rsidRPr="004B1B73">
        <w:rPr>
          <w:rFonts w:ascii="Times New Roman" w:hAnsi="Times New Roman"/>
          <w:i/>
          <w:sz w:val="22"/>
        </w:rPr>
        <w:t>Manières d’être vivant </w:t>
      </w:r>
      <w:r w:rsidRPr="0034026F">
        <w:rPr>
          <w:rFonts w:ascii="Times New Roman" w:hAnsi="Times New Roman"/>
          <w:sz w:val="22"/>
        </w:rPr>
        <w:t>: « </w:t>
      </w:r>
      <w:r w:rsidRPr="0034026F">
        <w:rPr>
          <w:rFonts w:ascii="Times New Roman" w:hAnsi="Times New Roman"/>
          <w:color w:val="000000"/>
          <w:sz w:val="22"/>
          <w:szCs w:val="16"/>
          <w:lang w:eastAsia="fr-FR"/>
        </w:rPr>
        <w:t xml:space="preserve">l’énigme d’être un humain est plus claire, plus vivable et plus vivante, à la lumière des mille formes de vie animales qui sont des énigmes devant nous ». </w:t>
      </w:r>
      <w:r w:rsidRPr="0034026F">
        <w:rPr>
          <w:rFonts w:ascii="Times New Roman" w:hAnsi="Times New Roman"/>
          <w:sz w:val="22"/>
        </w:rPr>
        <w:t>Dans quelle mesure ces propos éclairent-ils votre lecture des œuvres au programme ?</w:t>
      </w:r>
    </w:p>
    <w:p w14:paraId="0ED27AA3" w14:textId="77777777" w:rsidR="000A563C" w:rsidRPr="0034026F" w:rsidRDefault="000A563C" w:rsidP="0034026F">
      <w:pPr>
        <w:widowControl w:val="0"/>
        <w:autoSpaceDE w:val="0"/>
        <w:autoSpaceDN w:val="0"/>
        <w:adjustRightInd w:val="0"/>
        <w:jc w:val="both"/>
        <w:rPr>
          <w:rFonts w:ascii="Times New Roman" w:hAnsi="Times New Roman" w:cs="Times Roman"/>
          <w:sz w:val="22"/>
        </w:rPr>
      </w:pPr>
    </w:p>
    <w:p w14:paraId="3BB76F65" w14:textId="77777777" w:rsidR="007B73D8" w:rsidRDefault="007B73D8" w:rsidP="0034026F">
      <w:pPr>
        <w:jc w:val="both"/>
        <w:rPr>
          <w:rFonts w:ascii="Times New Roman" w:hAnsi="Times New Roman"/>
          <w:color w:val="000000"/>
          <w:sz w:val="22"/>
          <w:szCs w:val="16"/>
          <w:lang w:eastAsia="fr-FR"/>
        </w:rPr>
      </w:pPr>
    </w:p>
    <w:p w14:paraId="073947AB" w14:textId="77777777" w:rsidR="000A563C" w:rsidRPr="0034026F" w:rsidRDefault="000A563C" w:rsidP="0034026F">
      <w:pPr>
        <w:jc w:val="both"/>
        <w:rPr>
          <w:rFonts w:ascii="Times New Roman" w:hAnsi="Times New Roman"/>
          <w:color w:val="000000"/>
          <w:sz w:val="22"/>
          <w:szCs w:val="16"/>
          <w:lang w:eastAsia="fr-FR"/>
        </w:rPr>
      </w:pPr>
    </w:p>
    <w:p w14:paraId="3B7F13A8" w14:textId="77777777" w:rsidR="000A563C" w:rsidRPr="0034026F" w:rsidRDefault="000A563C" w:rsidP="0034026F">
      <w:pPr>
        <w:jc w:val="both"/>
        <w:rPr>
          <w:rFonts w:ascii="Times New Roman" w:hAnsi="Times New Roman"/>
          <w:color w:val="000000"/>
          <w:sz w:val="22"/>
          <w:szCs w:val="16"/>
          <w:lang w:eastAsia="fr-FR"/>
        </w:rPr>
      </w:pPr>
    </w:p>
    <w:p w14:paraId="1521F823"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 xml:space="preserve">(…) nous héritons d'une conception du monde qui a avili l'animal, elle est bien visible dans notre langue, qui cristallise des réflexes de pensée. Toutes ces formules de la langue française : « valoir à peine mieux qu'un animal », « n'être qu'un animal », tout ce mépris ascensionnel, toute cette métaphorique verticale du dépassement d'une animalité inférieure en nous, sont présents jusque dans les recoins les plus quotidiens de notre éthique, de notre représentation de nous-mêmes – c'est incroyable. Et néanmoins, ils reposent sur un malentendu métaphysique. (…) </w:t>
      </w:r>
    </w:p>
    <w:p w14:paraId="533923F7"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Ces rapports compliqués à l'animalité trouvent en effet une part de leur origine dans le monopole de l'anthropologie philosophique dualiste, qui court du judéo-christianisme jusqu'au freudisme. Cette conception occidentale pense l'animalité comme une bestialité intérieure que l'humain doit surmonter pour se « civiliser » ou, à l'opposé, comme une primalité plus pure dans laquelle il se ressource, retrouvant par là une sauvagerie plus authentique, libérée des normes sociales. Ces deux imaginaires semblent opposés alors que rien n'est moins juste :</w:t>
      </w:r>
      <w:r w:rsidRPr="0034026F">
        <w:rPr>
          <w:rFonts w:ascii="Times New Roman" w:hAnsi="Times New Roman"/>
          <w:color w:val="000000"/>
          <w:sz w:val="22"/>
          <w:szCs w:val="16"/>
          <w:lang w:eastAsia="fr-FR"/>
        </w:rPr>
        <w:br/>
        <w:t xml:space="preserve">le second n'est que le revers de l'autre, construit par réaction et opposition symétrique. Or on sait que les créations réactives ne font que pérenniser la vision du monde de l'ennemi qui nous fait réagir : ici le dualisme hiérarchique qui oppose humains et animaux. Les dualismes prétendent chaque fois cartographier la totalité des possibles, alors qu'ils ne sont jamais que l’avers et le revers d'une </w:t>
      </w:r>
      <w:r w:rsidRPr="0034026F">
        <w:rPr>
          <w:rFonts w:ascii="Times New Roman" w:hAnsi="Times New Roman"/>
          <w:i/>
          <w:color w:val="000000"/>
          <w:sz w:val="22"/>
          <w:szCs w:val="16"/>
          <w:lang w:eastAsia="fr-FR"/>
        </w:rPr>
        <w:t>même</w:t>
      </w:r>
      <w:r w:rsidRPr="0034026F">
        <w:rPr>
          <w:rFonts w:ascii="Times New Roman" w:hAnsi="Times New Roman"/>
          <w:color w:val="000000"/>
          <w:sz w:val="22"/>
          <w:szCs w:val="16"/>
          <w:lang w:eastAsia="fr-FR"/>
        </w:rPr>
        <w:t xml:space="preserve"> pièce, dont le dehors est occulté, nié, interdit à la pensée elle-même.</w:t>
      </w:r>
      <w:r w:rsidRPr="0034026F">
        <w:rPr>
          <w:rFonts w:ascii="Times New Roman" w:hAnsi="Times New Roman"/>
          <w:color w:val="000000"/>
          <w:sz w:val="22"/>
          <w:szCs w:val="16"/>
          <w:lang w:eastAsia="fr-FR"/>
        </w:rPr>
        <w:br/>
        <w:t xml:space="preserve">   </w:t>
      </w:r>
      <w:r w:rsidRPr="0034026F">
        <w:rPr>
          <w:rFonts w:ascii="Times New Roman" w:hAnsi="Times New Roman"/>
          <w:color w:val="000000"/>
          <w:sz w:val="22"/>
          <w:szCs w:val="16"/>
          <w:lang w:eastAsia="fr-FR"/>
        </w:rPr>
        <w:tab/>
        <w:t xml:space="preserve">Ce que cela exige de nous est assez vertigineux. Le dehors de chaque terme d'un dualisme, ce n'est jamais son terme opposé. C'est le dehors du dualisme lui-même. Sortir du Civilisé, ce n'est pas se jeter dans le Sauvage, pas plus que sortir du Progrès implique de céder à l'Effondrement : c'est sortir de l'opposition </w:t>
      </w:r>
      <w:r w:rsidRPr="0034026F">
        <w:rPr>
          <w:rFonts w:ascii="Times New Roman" w:hAnsi="Times New Roman"/>
          <w:i/>
          <w:color w:val="000000"/>
          <w:sz w:val="22"/>
          <w:szCs w:val="16"/>
          <w:lang w:eastAsia="fr-FR"/>
        </w:rPr>
        <w:t>entre</w:t>
      </w:r>
      <w:r w:rsidRPr="0034026F">
        <w:rPr>
          <w:rFonts w:ascii="Times New Roman" w:hAnsi="Times New Roman"/>
          <w:color w:val="000000"/>
          <w:sz w:val="22"/>
          <w:szCs w:val="16"/>
          <w:lang w:eastAsia="fr-FR"/>
        </w:rPr>
        <w:t xml:space="preserve"> les deux. Faire effraction du monde pensé comme leur règne binaire et sans partage. C’est entrer dans un monde qui n'est pas organisé, structuré, tout entier rendu intelligible à partir de ces catégories. L'enjeu est de fulgurer comme une lame de sabre entre les deux blocs des dualismes, pour déboucher </w:t>
      </w:r>
      <w:r w:rsidRPr="0034026F">
        <w:rPr>
          <w:rFonts w:ascii="Times New Roman" w:hAnsi="Times New Roman"/>
          <w:i/>
          <w:color w:val="000000"/>
          <w:sz w:val="22"/>
          <w:szCs w:val="16"/>
          <w:lang w:eastAsia="fr-FR"/>
        </w:rPr>
        <w:t>de l'autre côté</w:t>
      </w:r>
      <w:r w:rsidRPr="0034026F">
        <w:rPr>
          <w:rFonts w:ascii="Times New Roman" w:hAnsi="Times New Roman"/>
          <w:color w:val="000000"/>
          <w:sz w:val="22"/>
          <w:szCs w:val="16"/>
          <w:lang w:eastAsia="fr-FR"/>
        </w:rPr>
        <w:t xml:space="preserve"> du monde qu'ils prétendent enclore, et voir ce qu'il y a derrière. C'est un art de l'esquive, il faut voler comme un papillon pour éviter d'être capturé par les deux monolithes jumeaux de la Nature et de la Culture, de tomber du Charybde qu’est l’Homme-majuscule en Scylla de l'Animal-homogénéisé, du culte de la nature sauvage opposé à celui de la nécessaire amélioration d'une nature défaillante. Danser dans les cordes, pour esquiver le dualisme de l'animalité comme bestialité inférieure et comme pureté supérieure. Pour ouvrir un espace encore inexploré : celui des mondes à inventer une fois qu'on est passé de l'autre côté. Les entrevoir, les donner à voir, grande respiration. </w:t>
      </w:r>
    </w:p>
    <w:p w14:paraId="52259EFC" w14:textId="77777777" w:rsidR="000A563C" w:rsidRPr="0034026F" w:rsidRDefault="000A563C" w:rsidP="00EF54ED">
      <w:pPr>
        <w:ind w:firstLine="708"/>
        <w:jc w:val="both"/>
        <w:rPr>
          <w:rFonts w:ascii="Times New Roman" w:hAnsi="Times New Roman"/>
          <w:color w:val="000000"/>
          <w:sz w:val="22"/>
          <w:szCs w:val="16"/>
          <w:lang w:eastAsia="fr-FR"/>
        </w:rPr>
      </w:pPr>
    </w:p>
    <w:p w14:paraId="085104BD"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À mon sens, alors, ces deux formulations du problème des rapports entre humain et animalité sont fausses et toxiques : les animaux ne sont pas plus bestiaux que nous, pas plus qu'ils ne sont plus libres.</w:t>
      </w:r>
      <w:r w:rsidRPr="0034026F">
        <w:rPr>
          <w:rFonts w:ascii="Times New Roman" w:hAnsi="Times New Roman"/>
          <w:sz w:val="22"/>
          <w:szCs w:val="20"/>
          <w:lang w:eastAsia="fr-FR"/>
        </w:rPr>
        <w:t xml:space="preserve"> </w:t>
      </w:r>
      <w:r w:rsidRPr="0034026F">
        <w:rPr>
          <w:rFonts w:ascii="Times New Roman" w:hAnsi="Times New Roman"/>
          <w:color w:val="000000"/>
          <w:sz w:val="22"/>
          <w:szCs w:val="16"/>
          <w:lang w:eastAsia="fr-FR"/>
        </w:rPr>
        <w:t xml:space="preserve">Ils n'incarnent pas une sauvagerie débridée et féroce (c'est un mythe de </w:t>
      </w:r>
      <w:proofErr w:type="spellStart"/>
      <w:r w:rsidRPr="0034026F">
        <w:rPr>
          <w:rFonts w:ascii="Times New Roman" w:hAnsi="Times New Roman"/>
          <w:color w:val="000000"/>
          <w:sz w:val="22"/>
          <w:szCs w:val="16"/>
          <w:lang w:eastAsia="fr-FR"/>
        </w:rPr>
        <w:t>domesticateur</w:t>
      </w:r>
      <w:proofErr w:type="spellEnd"/>
      <w:r w:rsidRPr="0034026F">
        <w:rPr>
          <w:rFonts w:ascii="Times New Roman" w:hAnsi="Times New Roman"/>
          <w:color w:val="000000"/>
          <w:sz w:val="22"/>
          <w:szCs w:val="16"/>
          <w:lang w:eastAsia="fr-FR"/>
        </w:rPr>
        <w:t xml:space="preserve">), pas plus </w:t>
      </w:r>
      <w:proofErr w:type="gramStart"/>
      <w:r w:rsidRPr="0034026F">
        <w:rPr>
          <w:rFonts w:ascii="Times New Roman" w:hAnsi="Times New Roman"/>
          <w:color w:val="000000"/>
          <w:sz w:val="22"/>
          <w:szCs w:val="16"/>
          <w:lang w:eastAsia="fr-FR"/>
        </w:rPr>
        <w:lastRenderedPageBreak/>
        <w:t>qu'une</w:t>
      </w:r>
      <w:proofErr w:type="gramEnd"/>
      <w:r w:rsidRPr="0034026F">
        <w:rPr>
          <w:rFonts w:ascii="Times New Roman" w:hAnsi="Times New Roman"/>
          <w:color w:val="000000"/>
          <w:sz w:val="22"/>
          <w:szCs w:val="16"/>
          <w:lang w:eastAsia="fr-FR"/>
        </w:rPr>
        <w:t xml:space="preserve"> innocence plus pure (c'est son envers réactif). Ils ne sont pas supérieurs à l'humain en authenticité ou inférieurs en élévation : ils incarnent avant tout </w:t>
      </w:r>
      <w:r w:rsidRPr="0034026F">
        <w:rPr>
          <w:rFonts w:ascii="Times New Roman" w:hAnsi="Times New Roman"/>
          <w:i/>
          <w:color w:val="000000"/>
          <w:sz w:val="22"/>
          <w:szCs w:val="16"/>
          <w:lang w:eastAsia="fr-FR"/>
        </w:rPr>
        <w:t>d'autres manières d'être vivant.</w:t>
      </w:r>
      <w:r w:rsidRPr="0034026F">
        <w:rPr>
          <w:rFonts w:ascii="Times New Roman" w:hAnsi="Times New Roman"/>
          <w:color w:val="000000"/>
          <w:sz w:val="22"/>
          <w:szCs w:val="16"/>
          <w:lang w:eastAsia="fr-FR"/>
        </w:rPr>
        <w:t xml:space="preserve"> </w:t>
      </w:r>
    </w:p>
    <w:p w14:paraId="272F7C50" w14:textId="77777777" w:rsidR="000A563C" w:rsidRPr="0034026F" w:rsidRDefault="000A563C" w:rsidP="00EF54ED">
      <w:pPr>
        <w:ind w:firstLine="708"/>
        <w:jc w:val="both"/>
        <w:rPr>
          <w:rFonts w:ascii="Times New Roman" w:hAnsi="Times New Roman"/>
          <w:color w:val="000000"/>
          <w:sz w:val="22"/>
          <w:szCs w:val="16"/>
          <w:lang w:eastAsia="fr-FR"/>
        </w:rPr>
      </w:pPr>
    </w:p>
    <w:p w14:paraId="63C0BEA2"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C'est le « autre » qui est essentiel. Il dit toute une logique tranquille de la différence sur fond d'ascendance commune. C'est d’une révolution grammaticale discrète qu'il s'agit. Celle qui voit l'adjonction d'un petit mot fleurir dans toutes ces phrases quotidiennes : « l'humain et les animaux », « la différence avec l'animal », « ce qu'un animal ne possède pas</w:t>
      </w:r>
      <w:proofErr w:type="gramStart"/>
      <w:r w:rsidRPr="0034026F">
        <w:rPr>
          <w:rFonts w:ascii="Times New Roman" w:hAnsi="Times New Roman"/>
          <w:color w:val="000000"/>
          <w:sz w:val="22"/>
          <w:szCs w:val="16"/>
          <w:lang w:eastAsia="fr-FR"/>
        </w:rPr>
        <w:t> »…</w:t>
      </w:r>
      <w:proofErr w:type="gramEnd"/>
      <w:r w:rsidRPr="0034026F">
        <w:rPr>
          <w:rFonts w:ascii="Times New Roman" w:hAnsi="Times New Roman"/>
          <w:color w:val="000000"/>
          <w:sz w:val="22"/>
          <w:szCs w:val="16"/>
          <w:lang w:eastAsia="fr-FR"/>
        </w:rPr>
        <w:t xml:space="preserve"> </w:t>
      </w:r>
    </w:p>
    <w:p w14:paraId="745E482E"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 xml:space="preserve">Le petit mot, c'est « autre ». </w:t>
      </w:r>
    </w:p>
    <w:p w14:paraId="60040C2A"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 xml:space="preserve">« Les différences entre l'humain et les </w:t>
      </w:r>
      <w:r w:rsidRPr="0034026F">
        <w:rPr>
          <w:rFonts w:ascii="Times New Roman" w:hAnsi="Times New Roman"/>
          <w:i/>
          <w:color w:val="000000"/>
          <w:sz w:val="22"/>
          <w:szCs w:val="16"/>
          <w:lang w:eastAsia="fr-FR"/>
        </w:rPr>
        <w:t>autres</w:t>
      </w:r>
      <w:r w:rsidRPr="0034026F">
        <w:rPr>
          <w:rFonts w:ascii="Times New Roman" w:hAnsi="Times New Roman"/>
          <w:color w:val="000000"/>
          <w:sz w:val="22"/>
          <w:szCs w:val="16"/>
          <w:lang w:eastAsia="fr-FR"/>
        </w:rPr>
        <w:t xml:space="preserve"> animaux » ; « ce que cet </w:t>
      </w:r>
      <w:r w:rsidRPr="0034026F">
        <w:rPr>
          <w:rFonts w:ascii="Times New Roman" w:hAnsi="Times New Roman"/>
          <w:i/>
          <w:color w:val="000000"/>
          <w:sz w:val="22"/>
          <w:szCs w:val="16"/>
          <w:lang w:eastAsia="fr-FR"/>
        </w:rPr>
        <w:t>autre</w:t>
      </w:r>
      <w:r w:rsidRPr="0034026F">
        <w:rPr>
          <w:rFonts w:ascii="Times New Roman" w:hAnsi="Times New Roman"/>
          <w:color w:val="000000"/>
          <w:sz w:val="22"/>
          <w:szCs w:val="16"/>
          <w:lang w:eastAsia="fr-FR"/>
        </w:rPr>
        <w:t xml:space="preserve"> animal ne possède pas » ; « ce que l'humain a de commun avec les </w:t>
      </w:r>
      <w:r w:rsidRPr="0034026F">
        <w:rPr>
          <w:rFonts w:ascii="Times New Roman" w:hAnsi="Times New Roman"/>
          <w:i/>
          <w:color w:val="000000"/>
          <w:sz w:val="22"/>
          <w:szCs w:val="16"/>
          <w:lang w:eastAsia="fr-FR"/>
        </w:rPr>
        <w:t>autres</w:t>
      </w:r>
      <w:r w:rsidRPr="0034026F">
        <w:rPr>
          <w:rFonts w:ascii="Times New Roman" w:hAnsi="Times New Roman"/>
          <w:color w:val="000000"/>
          <w:sz w:val="22"/>
          <w:szCs w:val="16"/>
          <w:lang w:eastAsia="fr-FR"/>
        </w:rPr>
        <w:t xml:space="preserve"> animaux ». </w:t>
      </w:r>
    </w:p>
    <w:p w14:paraId="1653800D"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 xml:space="preserve">Imaginez toutes les phrases possibles et ajoutez-y </w:t>
      </w:r>
      <w:r w:rsidRPr="0034026F">
        <w:rPr>
          <w:rFonts w:ascii="Times New Roman" w:hAnsi="Times New Roman"/>
          <w:i/>
          <w:color w:val="000000"/>
          <w:sz w:val="22"/>
          <w:szCs w:val="16"/>
          <w:lang w:eastAsia="fr-FR"/>
        </w:rPr>
        <w:t>autre</w:t>
      </w:r>
      <w:r w:rsidRPr="0034026F">
        <w:rPr>
          <w:rFonts w:ascii="Times New Roman" w:hAnsi="Times New Roman"/>
          <w:color w:val="000000"/>
          <w:sz w:val="22"/>
          <w:szCs w:val="16"/>
          <w:lang w:eastAsia="fr-FR"/>
        </w:rPr>
        <w:t xml:space="preserve">. Un tout petit adjectif, si élégant dans son travail de reconfiguration cartographique du monde : il redessine à lui seul à la fois </w:t>
      </w:r>
      <w:r w:rsidRPr="0034026F">
        <w:rPr>
          <w:rFonts w:ascii="Times New Roman" w:hAnsi="Times New Roman"/>
          <w:i/>
          <w:color w:val="000000"/>
          <w:sz w:val="22"/>
          <w:szCs w:val="16"/>
          <w:lang w:eastAsia="fr-FR"/>
        </w:rPr>
        <w:t xml:space="preserve">une logique de différence et une commune appartenance. </w:t>
      </w:r>
      <w:r w:rsidRPr="0034026F">
        <w:rPr>
          <w:rFonts w:ascii="Times New Roman" w:hAnsi="Times New Roman"/>
          <w:color w:val="000000"/>
          <w:sz w:val="22"/>
          <w:szCs w:val="16"/>
          <w:lang w:eastAsia="fr-FR"/>
        </w:rPr>
        <w:t xml:space="preserve">Il retrace des ponts et des frontières ouvertes entre les êtres rencontrés dans l'expérience. Personne n'aura rien perdu. Il ne nous permet certes pas d'avancer en profondeur sur les ressemblances et différences. Il permet seulement de naturaliser une logique juste, d'écarter une faute grossière de taxinomie biologique, d'incorporer comme civilisation une carte mentale aux répercussions politiques lointaines, et d'intérioriser comme individu une petite vérité tranquille de plus (qui ira rejoindre la rotondité de la terre, l'héliocentrisme, l'évolutionnisme, la toxicité du néolibéralisme et la démocratie comme pire modèle politique – à l'exception de tous les autres). </w:t>
      </w:r>
    </w:p>
    <w:p w14:paraId="1C642F91" w14:textId="77777777" w:rsidR="000A563C" w:rsidRPr="0034026F" w:rsidRDefault="000A563C" w:rsidP="00EF54ED">
      <w:pPr>
        <w:ind w:firstLine="708"/>
        <w:jc w:val="both"/>
        <w:rPr>
          <w:rFonts w:ascii="Times New Roman" w:hAnsi="Times New Roman"/>
          <w:color w:val="000000"/>
          <w:sz w:val="22"/>
          <w:szCs w:val="16"/>
          <w:lang w:eastAsia="fr-FR"/>
        </w:rPr>
      </w:pPr>
    </w:p>
    <w:p w14:paraId="4A819408"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 xml:space="preserve">Si l'on prolonge le raisonnement, on peut défendre à mon sens qu'il y a donc un effet politique dans la transformation de nos rapports avec l'animalité de l'humain. Nos relations avec l'animalité en nous sont corrélées à nos relations avec le vivant hors de nous. Changer les unes change les autres. C'est peut-être une clé psychosociale de la modernité occidentale, cette incapacité à se sentir vivant, à s'aimer comme vivant. Accepter notre identité de vivant, renouer avec notre animalité pensée ni comme primalité à surmonter, ni comme sauvagerie plus pure, mais comme héritage riche à recueillir et à moduler, c'est accepter notre destin commun avec le reste des vivants. Accepter que l'humain ne trouve pas son vecteur dans la domination spirituelle de son animalité, mais dans la bonne intelligence à chercher avec les forces du vivant en nous, c’est changer de rapport fondamental avec les forces du vivant hors de nous. Cela induirait par exemple de ne plus postuler la déficience de la « Nature » qui exigerait qu'on l'améliore par l'organisation rationnelle, mais de retrouver une </w:t>
      </w:r>
      <w:r w:rsidRPr="0034026F">
        <w:rPr>
          <w:rFonts w:ascii="Times New Roman" w:hAnsi="Times New Roman"/>
          <w:i/>
          <w:color w:val="000000"/>
          <w:sz w:val="22"/>
          <w:szCs w:val="16"/>
          <w:lang w:eastAsia="fr-FR"/>
        </w:rPr>
        <w:t>confiance dans les dynamiques du vivant</w:t>
      </w:r>
      <w:r w:rsidRPr="0034026F">
        <w:rPr>
          <w:rFonts w:ascii="Times New Roman" w:hAnsi="Times New Roman"/>
          <w:color w:val="000000"/>
          <w:sz w:val="22"/>
          <w:szCs w:val="16"/>
          <w:lang w:eastAsia="fr-FR"/>
        </w:rPr>
        <w:t>. Une confiance dans ces dynamiques écologiques et évolutionnaires avec lesquel</w:t>
      </w:r>
      <w:r w:rsidR="007D56D9">
        <w:rPr>
          <w:rFonts w:ascii="Times New Roman" w:hAnsi="Times New Roman"/>
          <w:color w:val="000000"/>
          <w:sz w:val="22"/>
          <w:szCs w:val="16"/>
          <w:lang w:eastAsia="fr-FR"/>
        </w:rPr>
        <w:t>le</w:t>
      </w:r>
      <w:r w:rsidRPr="0034026F">
        <w:rPr>
          <w:rFonts w:ascii="Times New Roman" w:hAnsi="Times New Roman"/>
          <w:color w:val="000000"/>
          <w:sz w:val="22"/>
          <w:szCs w:val="16"/>
          <w:lang w:eastAsia="fr-FR"/>
        </w:rPr>
        <w:t xml:space="preserve">s il nous revient de négocier des </w:t>
      </w:r>
      <w:r w:rsidRPr="0034026F">
        <w:rPr>
          <w:rFonts w:ascii="Times New Roman" w:hAnsi="Times New Roman"/>
          <w:i/>
          <w:color w:val="000000"/>
          <w:sz w:val="22"/>
          <w:szCs w:val="16"/>
          <w:lang w:eastAsia="fr-FR"/>
        </w:rPr>
        <w:t>modus vivendi</w:t>
      </w:r>
      <w:r w:rsidRPr="0034026F">
        <w:rPr>
          <w:rFonts w:ascii="Times New Roman" w:hAnsi="Times New Roman"/>
          <w:color w:val="000000"/>
          <w:sz w:val="22"/>
          <w:szCs w:val="16"/>
          <w:lang w:eastAsia="fr-FR"/>
        </w:rPr>
        <w:t xml:space="preserve">, en partie d'influencer, et parfois de moduler pour nos besoins, mais dans l'horizon d'une cohabitation attentive aux égards ajustés à inventer envers les autres formes de vie qui peuplent avec nous la Terre. </w:t>
      </w:r>
    </w:p>
    <w:p w14:paraId="6818E63F" w14:textId="77777777" w:rsidR="000A563C" w:rsidRPr="0034026F" w:rsidRDefault="000A563C" w:rsidP="00EF54ED">
      <w:pPr>
        <w:ind w:firstLine="708"/>
        <w:jc w:val="both"/>
        <w:rPr>
          <w:rFonts w:ascii="Times New Roman" w:hAnsi="Times New Roman"/>
          <w:color w:val="000000"/>
          <w:sz w:val="22"/>
          <w:szCs w:val="16"/>
          <w:lang w:eastAsia="fr-FR"/>
        </w:rPr>
      </w:pPr>
    </w:p>
    <w:p w14:paraId="1E45FBF2" w14:textId="77777777" w:rsidR="000A563C" w:rsidRPr="0034026F" w:rsidRDefault="00E53D1A" w:rsidP="00EF54ED">
      <w:pPr>
        <w:ind w:firstLine="708"/>
        <w:jc w:val="both"/>
        <w:rPr>
          <w:rFonts w:ascii="Times New Roman" w:hAnsi="Times New Roman"/>
          <w:color w:val="000000"/>
          <w:sz w:val="22"/>
          <w:szCs w:val="16"/>
          <w:lang w:eastAsia="fr-FR"/>
        </w:rPr>
      </w:pPr>
      <w:r w:rsidRPr="0034026F">
        <w:rPr>
          <w:rFonts w:ascii="Times New Roman" w:hAnsi="Times New Roman"/>
          <w:color w:val="000000"/>
          <w:sz w:val="22"/>
          <w:szCs w:val="16"/>
          <w:lang w:eastAsia="fr-FR"/>
        </w:rPr>
        <w:t>Il s'agit de faire des mille formes de l'animalité et des mille relations à elles, au niveau culturel et politique, un sujet pour adultes. L’animalité est une grande question : l’énigme d’être un humain est plus claire, plus vivable et plus vivante, à la lumière des mille formes de vie animales qui sont des énigmes devant nous. Et l'énigme politique par excellence de vivre en commun dans un monde d'altérités y trouve d'autres implications, et d'autres ressources.</w:t>
      </w:r>
    </w:p>
    <w:p w14:paraId="7DDF2C75" w14:textId="77777777" w:rsidR="000A563C" w:rsidRPr="0034026F" w:rsidRDefault="000A563C" w:rsidP="00EF54ED">
      <w:pPr>
        <w:ind w:firstLine="708"/>
        <w:jc w:val="both"/>
        <w:rPr>
          <w:rFonts w:ascii="Times New Roman" w:hAnsi="Times New Roman"/>
          <w:color w:val="000000"/>
          <w:sz w:val="22"/>
          <w:szCs w:val="16"/>
          <w:lang w:eastAsia="fr-FR"/>
        </w:rPr>
      </w:pPr>
    </w:p>
    <w:p w14:paraId="75B97186" w14:textId="77777777" w:rsidR="00BB40A6" w:rsidRPr="0034026F" w:rsidRDefault="00E53D1A" w:rsidP="00EF54ED">
      <w:pPr>
        <w:ind w:firstLine="708"/>
        <w:jc w:val="both"/>
        <w:rPr>
          <w:rFonts w:ascii="Times New Roman" w:hAnsi="Times New Roman"/>
          <w:sz w:val="22"/>
          <w:szCs w:val="20"/>
          <w:lang w:eastAsia="fr-FR"/>
        </w:rPr>
      </w:pPr>
      <w:r w:rsidRPr="0034026F">
        <w:rPr>
          <w:rFonts w:ascii="Times New Roman" w:hAnsi="Times New Roman"/>
          <w:color w:val="000000"/>
          <w:sz w:val="22"/>
          <w:szCs w:val="16"/>
          <w:lang w:eastAsia="fr-FR"/>
        </w:rPr>
        <w:t xml:space="preserve">Baptiste </w:t>
      </w:r>
      <w:proofErr w:type="spellStart"/>
      <w:r w:rsidRPr="0034026F">
        <w:rPr>
          <w:rFonts w:ascii="Times New Roman" w:hAnsi="Times New Roman"/>
          <w:color w:val="000000"/>
          <w:sz w:val="22"/>
          <w:szCs w:val="16"/>
          <w:lang w:eastAsia="fr-FR"/>
        </w:rPr>
        <w:t>Morizot</w:t>
      </w:r>
      <w:proofErr w:type="spellEnd"/>
      <w:r w:rsidRPr="0034026F">
        <w:rPr>
          <w:rFonts w:ascii="Times New Roman" w:hAnsi="Times New Roman"/>
          <w:color w:val="000000"/>
          <w:sz w:val="22"/>
          <w:szCs w:val="16"/>
          <w:lang w:eastAsia="fr-FR"/>
        </w:rPr>
        <w:t xml:space="preserve">, </w:t>
      </w:r>
      <w:r w:rsidRPr="0034026F">
        <w:rPr>
          <w:rFonts w:ascii="Times New Roman" w:hAnsi="Times New Roman"/>
          <w:i/>
          <w:color w:val="000000"/>
          <w:sz w:val="22"/>
          <w:szCs w:val="16"/>
          <w:lang w:eastAsia="fr-FR"/>
        </w:rPr>
        <w:t xml:space="preserve">Manières d’être vivant, Enquêtes sur la vie à travers </w:t>
      </w:r>
      <w:proofErr w:type="gramStart"/>
      <w:r w:rsidRPr="0034026F">
        <w:rPr>
          <w:rFonts w:ascii="Times New Roman" w:hAnsi="Times New Roman"/>
          <w:i/>
          <w:color w:val="000000"/>
          <w:sz w:val="22"/>
          <w:szCs w:val="16"/>
          <w:lang w:eastAsia="fr-FR"/>
        </w:rPr>
        <w:t>nous</w:t>
      </w:r>
      <w:r w:rsidRPr="0034026F">
        <w:rPr>
          <w:rFonts w:ascii="Times New Roman" w:hAnsi="Times New Roman"/>
          <w:color w:val="000000"/>
          <w:sz w:val="22"/>
          <w:szCs w:val="16"/>
          <w:lang w:eastAsia="fr-FR"/>
        </w:rPr>
        <w:t>,  2020</w:t>
      </w:r>
      <w:proofErr w:type="gramEnd"/>
      <w:r w:rsidRPr="0034026F">
        <w:rPr>
          <w:rFonts w:ascii="Times New Roman" w:hAnsi="Times New Roman"/>
          <w:color w:val="000000"/>
          <w:sz w:val="22"/>
          <w:szCs w:val="16"/>
          <w:lang w:eastAsia="fr-FR"/>
        </w:rPr>
        <w:t xml:space="preserve"> (p.26-30)</w:t>
      </w:r>
    </w:p>
    <w:p w14:paraId="6645069B" w14:textId="77777777" w:rsidR="000A563C" w:rsidRDefault="000A563C" w:rsidP="00EF54ED">
      <w:pPr>
        <w:jc w:val="both"/>
        <w:rPr>
          <w:rFonts w:ascii="Times New Roman" w:hAnsi="Times New Roman"/>
          <w:sz w:val="22"/>
        </w:rPr>
      </w:pPr>
    </w:p>
    <w:p w14:paraId="011B5BED" w14:textId="77777777" w:rsidR="000A563C" w:rsidRDefault="000A563C" w:rsidP="00EF54ED">
      <w:pPr>
        <w:jc w:val="both"/>
        <w:rPr>
          <w:rFonts w:ascii="Times New Roman" w:hAnsi="Times New Roman"/>
          <w:sz w:val="22"/>
        </w:rPr>
      </w:pPr>
    </w:p>
    <w:p w14:paraId="11A250FE" w14:textId="77777777" w:rsidR="007B73D8" w:rsidRDefault="007B73D8" w:rsidP="00EF54ED">
      <w:pPr>
        <w:jc w:val="both"/>
        <w:rPr>
          <w:rFonts w:ascii="Times New Roman" w:hAnsi="Times New Roman"/>
          <w:sz w:val="22"/>
        </w:rPr>
      </w:pPr>
    </w:p>
    <w:p w14:paraId="1B09D51A" w14:textId="77777777" w:rsidR="007B73D8" w:rsidRDefault="007B73D8" w:rsidP="00EF54ED">
      <w:pPr>
        <w:jc w:val="both"/>
        <w:rPr>
          <w:rFonts w:ascii="Times New Roman" w:hAnsi="Times New Roman"/>
          <w:sz w:val="22"/>
        </w:rPr>
      </w:pPr>
    </w:p>
    <w:p w14:paraId="63410798" w14:textId="77777777" w:rsidR="007B73D8" w:rsidRDefault="007B73D8" w:rsidP="00EF54ED">
      <w:pPr>
        <w:jc w:val="both"/>
        <w:rPr>
          <w:rFonts w:ascii="Times New Roman" w:hAnsi="Times New Roman"/>
          <w:sz w:val="22"/>
        </w:rPr>
      </w:pPr>
    </w:p>
    <w:p w14:paraId="50CD3CCE" w14:textId="77777777" w:rsidR="007B73D8" w:rsidRDefault="007B73D8" w:rsidP="00EF54ED">
      <w:pPr>
        <w:jc w:val="both"/>
        <w:rPr>
          <w:rFonts w:ascii="Times New Roman" w:hAnsi="Times New Roman"/>
          <w:sz w:val="22"/>
        </w:rPr>
      </w:pPr>
    </w:p>
    <w:p w14:paraId="6CA28040" w14:textId="77777777" w:rsidR="007B73D8" w:rsidRDefault="007B73D8" w:rsidP="00EF54ED">
      <w:pPr>
        <w:jc w:val="both"/>
        <w:rPr>
          <w:rFonts w:ascii="Times New Roman" w:hAnsi="Times New Roman"/>
          <w:sz w:val="22"/>
        </w:rPr>
      </w:pPr>
    </w:p>
    <w:p w14:paraId="39A9BE86" w14:textId="77777777" w:rsidR="00F075CB" w:rsidRDefault="00F075CB" w:rsidP="00EF54ED">
      <w:pPr>
        <w:jc w:val="both"/>
        <w:rPr>
          <w:rFonts w:ascii="Times New Roman" w:hAnsi="Times New Roman"/>
          <w:sz w:val="22"/>
        </w:rPr>
      </w:pPr>
    </w:p>
    <w:p w14:paraId="313CB7E8" w14:textId="77777777" w:rsidR="00F075CB" w:rsidRDefault="00F075CB" w:rsidP="00EF54ED">
      <w:pPr>
        <w:jc w:val="both"/>
        <w:rPr>
          <w:rFonts w:ascii="Times New Roman" w:hAnsi="Times New Roman"/>
          <w:sz w:val="22"/>
        </w:rPr>
      </w:pPr>
    </w:p>
    <w:p w14:paraId="311F1A27" w14:textId="77777777" w:rsidR="007B73D8" w:rsidRDefault="007B73D8" w:rsidP="00EF54ED">
      <w:pPr>
        <w:jc w:val="both"/>
        <w:rPr>
          <w:rFonts w:ascii="Times New Roman" w:hAnsi="Times New Roman"/>
          <w:sz w:val="22"/>
        </w:rPr>
      </w:pPr>
    </w:p>
    <w:p w14:paraId="113B0A3C" w14:textId="77777777" w:rsidR="000A563C" w:rsidRDefault="000A563C" w:rsidP="00EF54ED">
      <w:pPr>
        <w:jc w:val="both"/>
        <w:rPr>
          <w:rFonts w:ascii="Times New Roman" w:hAnsi="Times New Roman"/>
          <w:sz w:val="22"/>
        </w:rPr>
      </w:pPr>
    </w:p>
    <w:p w14:paraId="21045EE4" w14:textId="77777777" w:rsidR="000A563C" w:rsidRDefault="000A563C" w:rsidP="00EF54ED">
      <w:pPr>
        <w:jc w:val="both"/>
        <w:rPr>
          <w:rFonts w:ascii="Times New Roman" w:hAnsi="Times New Roman"/>
          <w:sz w:val="22"/>
        </w:rPr>
      </w:pPr>
    </w:p>
    <w:p w14:paraId="3FB9020E" w14:textId="77777777" w:rsidR="000A563C" w:rsidRDefault="00E53D1A" w:rsidP="004B1B73">
      <w:pPr>
        <w:jc w:val="center"/>
        <w:rPr>
          <w:rFonts w:ascii="Times New Roman" w:hAnsi="Times New Roman"/>
          <w:b/>
        </w:rPr>
      </w:pPr>
      <w:r w:rsidRPr="004B1B73">
        <w:rPr>
          <w:rFonts w:ascii="Times New Roman" w:hAnsi="Times New Roman"/>
          <w:b/>
        </w:rPr>
        <w:lastRenderedPageBreak/>
        <w:t>Corrigé</w:t>
      </w:r>
    </w:p>
    <w:p w14:paraId="3790B9E3" w14:textId="77777777" w:rsidR="000A563C" w:rsidRPr="004B1B73" w:rsidRDefault="000A563C" w:rsidP="004B1B73">
      <w:pPr>
        <w:jc w:val="center"/>
        <w:rPr>
          <w:rFonts w:ascii="Times New Roman" w:hAnsi="Times New Roman"/>
        </w:rPr>
      </w:pPr>
    </w:p>
    <w:p w14:paraId="46381B65" w14:textId="77777777" w:rsidR="000A563C" w:rsidRDefault="00E53D1A" w:rsidP="004B1B73">
      <w:pPr>
        <w:jc w:val="both"/>
        <w:rPr>
          <w:rFonts w:ascii="Times New Roman" w:hAnsi="Times New Roman"/>
          <w:b/>
        </w:rPr>
      </w:pPr>
      <w:r w:rsidRPr="004B1B73">
        <w:rPr>
          <w:rFonts w:ascii="Times New Roman" w:hAnsi="Times New Roman"/>
          <w:b/>
        </w:rPr>
        <w:t xml:space="preserve">I° Résumé </w:t>
      </w:r>
    </w:p>
    <w:p w14:paraId="717FDB0A" w14:textId="77777777" w:rsidR="000A563C" w:rsidRPr="004B1B73" w:rsidRDefault="000A563C" w:rsidP="004B1B73">
      <w:pPr>
        <w:jc w:val="both"/>
        <w:rPr>
          <w:rFonts w:ascii="Times New Roman" w:hAnsi="Times New Roman"/>
          <w:b/>
        </w:rPr>
      </w:pPr>
    </w:p>
    <w:p w14:paraId="5102F74F" w14:textId="77777777" w:rsidR="000A563C" w:rsidRPr="004B1B73" w:rsidRDefault="00E53D1A" w:rsidP="004B1B73">
      <w:pPr>
        <w:jc w:val="both"/>
        <w:rPr>
          <w:rFonts w:ascii="Times New Roman" w:hAnsi="Times New Roman"/>
          <w:b/>
          <w:i/>
        </w:rPr>
      </w:pPr>
      <w:r w:rsidRPr="004B1B73">
        <w:rPr>
          <w:rFonts w:ascii="Times New Roman" w:hAnsi="Times New Roman"/>
          <w:b/>
          <w:i/>
        </w:rPr>
        <w:t>Repérage de la structure</w:t>
      </w:r>
    </w:p>
    <w:p w14:paraId="79D66218" w14:textId="77777777" w:rsidR="000A563C" w:rsidRPr="004B1B73" w:rsidRDefault="000A563C" w:rsidP="004B1B73">
      <w:pPr>
        <w:jc w:val="both"/>
        <w:rPr>
          <w:rFonts w:ascii="Times New Roman" w:hAnsi="Times New Roman"/>
        </w:rPr>
      </w:pPr>
    </w:p>
    <w:p w14:paraId="307E2F1A" w14:textId="77777777" w:rsidR="000A563C" w:rsidRPr="004B1B73" w:rsidRDefault="00E53D1A" w:rsidP="004B1B73">
      <w:pPr>
        <w:jc w:val="both"/>
        <w:rPr>
          <w:rFonts w:ascii="Times New Roman" w:hAnsi="Times New Roman"/>
          <w:b/>
        </w:rPr>
      </w:pPr>
      <w:r w:rsidRPr="004B1B73">
        <w:rPr>
          <w:rFonts w:ascii="Times New Roman" w:hAnsi="Times New Roman"/>
          <w:b/>
        </w:rPr>
        <w:t>§1-4 : une approche faussée de l’animal, à faire évoluer</w:t>
      </w:r>
    </w:p>
    <w:p w14:paraId="73E1C000" w14:textId="77777777" w:rsidR="000A563C" w:rsidRPr="004B1B73" w:rsidRDefault="00E53D1A" w:rsidP="004B1B73">
      <w:pPr>
        <w:jc w:val="both"/>
        <w:rPr>
          <w:rFonts w:ascii="Times New Roman" w:hAnsi="Times New Roman"/>
        </w:rPr>
      </w:pPr>
      <w:r w:rsidRPr="004B1B73">
        <w:rPr>
          <w:rFonts w:ascii="Times New Roman" w:hAnsi="Times New Roman"/>
        </w:rPr>
        <w:t>§1</w:t>
      </w:r>
    </w:p>
    <w:p w14:paraId="368FABBF" w14:textId="77777777" w:rsidR="000A563C" w:rsidRPr="004B1B73" w:rsidRDefault="00E53D1A" w:rsidP="004B1B73">
      <w:pPr>
        <w:jc w:val="both"/>
        <w:rPr>
          <w:rFonts w:ascii="Times New Roman" w:hAnsi="Times New Roman"/>
        </w:rPr>
      </w:pPr>
      <w:r w:rsidRPr="004B1B73">
        <w:rPr>
          <w:rFonts w:ascii="Times New Roman" w:hAnsi="Times New Roman"/>
        </w:rPr>
        <w:t>Conception qui avilit l’animal, perceptible dans les expressions qui traduisent du mépris</w:t>
      </w:r>
      <w:r w:rsidR="00204131">
        <w:rPr>
          <w:rFonts w:ascii="Times New Roman" w:hAnsi="Times New Roman"/>
        </w:rPr>
        <w:t>.</w:t>
      </w:r>
    </w:p>
    <w:p w14:paraId="40BCA005" w14:textId="77777777" w:rsidR="000A563C" w:rsidRPr="004B1B73" w:rsidRDefault="00E53D1A" w:rsidP="004B1B73">
      <w:pPr>
        <w:jc w:val="both"/>
        <w:rPr>
          <w:rFonts w:ascii="Times New Roman" w:hAnsi="Times New Roman"/>
        </w:rPr>
      </w:pPr>
      <w:r w:rsidRPr="004B1B73">
        <w:rPr>
          <w:rFonts w:ascii="Times New Roman" w:hAnsi="Times New Roman"/>
        </w:rPr>
        <w:t>§2</w:t>
      </w:r>
    </w:p>
    <w:p w14:paraId="1F53AD4B" w14:textId="77777777" w:rsidR="000A563C" w:rsidRPr="004B1B73" w:rsidRDefault="00E53D1A" w:rsidP="004B1B73">
      <w:pPr>
        <w:jc w:val="both"/>
        <w:rPr>
          <w:rFonts w:ascii="Times New Roman" w:hAnsi="Times New Roman"/>
        </w:rPr>
      </w:pPr>
      <w:r w:rsidRPr="004B1B73">
        <w:rPr>
          <w:rFonts w:ascii="Times New Roman" w:hAnsi="Times New Roman"/>
        </w:rPr>
        <w:t>D’où vient ce mépris ? De la philosophie dualiste qui pense l’animalité comme une forme de bestialité à dépasser OU comme une source primaire authentique.</w:t>
      </w:r>
    </w:p>
    <w:p w14:paraId="682BE90A" w14:textId="77777777" w:rsidR="000A563C" w:rsidRPr="004B1B73" w:rsidRDefault="00E53D1A" w:rsidP="004B1B73">
      <w:pPr>
        <w:jc w:val="both"/>
        <w:rPr>
          <w:rFonts w:ascii="Times New Roman" w:hAnsi="Times New Roman"/>
        </w:rPr>
      </w:pPr>
      <w:r w:rsidRPr="004B1B73">
        <w:rPr>
          <w:rFonts w:ascii="Times New Roman" w:hAnsi="Times New Roman"/>
        </w:rPr>
        <w:t>On a l’impression que ces deux visions s’opposent alors qu’en réalité elles disent la même chose.</w:t>
      </w:r>
    </w:p>
    <w:p w14:paraId="779819D1" w14:textId="77777777" w:rsidR="000A563C" w:rsidRPr="004B1B73" w:rsidRDefault="00E53D1A" w:rsidP="004B1B73">
      <w:pPr>
        <w:jc w:val="both"/>
        <w:rPr>
          <w:rFonts w:ascii="Times New Roman" w:hAnsi="Times New Roman"/>
        </w:rPr>
      </w:pPr>
      <w:r w:rsidRPr="004B1B73">
        <w:rPr>
          <w:rFonts w:ascii="Times New Roman" w:hAnsi="Times New Roman"/>
        </w:rPr>
        <w:t>§3</w:t>
      </w:r>
    </w:p>
    <w:p w14:paraId="21236A6D" w14:textId="77777777" w:rsidR="000A563C" w:rsidRPr="004B1B73" w:rsidRDefault="00E53D1A" w:rsidP="004B1B73">
      <w:pPr>
        <w:jc w:val="both"/>
        <w:rPr>
          <w:rFonts w:ascii="Times New Roman" w:hAnsi="Times New Roman"/>
        </w:rPr>
      </w:pPr>
      <w:r w:rsidRPr="004B1B73">
        <w:rPr>
          <w:rFonts w:ascii="Times New Roman" w:hAnsi="Times New Roman"/>
        </w:rPr>
        <w:t xml:space="preserve">Il faut sortir du dualisme, de l’opposition entre les termes. Se débarrasser </w:t>
      </w:r>
      <w:r w:rsidR="00204131">
        <w:rPr>
          <w:rFonts w:ascii="Times New Roman" w:hAnsi="Times New Roman"/>
        </w:rPr>
        <w:t>de ces catégories réductrices p</w:t>
      </w:r>
      <w:r w:rsidRPr="004B1B73">
        <w:rPr>
          <w:rFonts w:ascii="Times New Roman" w:hAnsi="Times New Roman"/>
        </w:rPr>
        <w:t>our voir ce qu’il y a derrière.</w:t>
      </w:r>
    </w:p>
    <w:p w14:paraId="66B6A90B" w14:textId="77777777" w:rsidR="000A563C" w:rsidRPr="004B1B73" w:rsidRDefault="00E53D1A" w:rsidP="004B1B73">
      <w:pPr>
        <w:jc w:val="both"/>
        <w:rPr>
          <w:rFonts w:ascii="Times New Roman" w:hAnsi="Times New Roman"/>
        </w:rPr>
      </w:pPr>
      <w:r w:rsidRPr="004B1B73">
        <w:rPr>
          <w:rFonts w:ascii="Times New Roman" w:hAnsi="Times New Roman"/>
        </w:rPr>
        <w:t>§4</w:t>
      </w:r>
    </w:p>
    <w:p w14:paraId="087FF5D9" w14:textId="77777777" w:rsidR="000A563C" w:rsidRPr="004B1B73" w:rsidRDefault="00E53D1A" w:rsidP="004B1B73">
      <w:pPr>
        <w:jc w:val="both"/>
        <w:rPr>
          <w:rFonts w:ascii="Times New Roman" w:hAnsi="Times New Roman"/>
        </w:rPr>
      </w:pPr>
      <w:r w:rsidRPr="004B1B73">
        <w:rPr>
          <w:rFonts w:ascii="Times New Roman" w:hAnsi="Times New Roman"/>
        </w:rPr>
        <w:t>Ces deux conceptions sont fausses : les animaux ne sont ni plus sauvage</w:t>
      </w:r>
      <w:r w:rsidR="00204131">
        <w:rPr>
          <w:rFonts w:ascii="Times New Roman" w:hAnsi="Times New Roman"/>
        </w:rPr>
        <w:t>s</w:t>
      </w:r>
      <w:r w:rsidRPr="004B1B73">
        <w:rPr>
          <w:rFonts w:ascii="Times New Roman" w:hAnsi="Times New Roman"/>
        </w:rPr>
        <w:t xml:space="preserve"> que nous, ni plus purs. Ils vivent autrement.</w:t>
      </w:r>
    </w:p>
    <w:p w14:paraId="30073A0F" w14:textId="77777777" w:rsidR="000A563C" w:rsidRPr="004B1B73" w:rsidRDefault="000A563C" w:rsidP="004B1B73">
      <w:pPr>
        <w:jc w:val="both"/>
        <w:rPr>
          <w:rFonts w:ascii="Times New Roman" w:hAnsi="Times New Roman"/>
        </w:rPr>
      </w:pPr>
    </w:p>
    <w:p w14:paraId="204B1C14" w14:textId="77777777" w:rsidR="000A563C" w:rsidRPr="004B1B73" w:rsidRDefault="00E53D1A" w:rsidP="004B1B73">
      <w:pPr>
        <w:jc w:val="both"/>
        <w:rPr>
          <w:rFonts w:ascii="Times New Roman" w:hAnsi="Times New Roman"/>
          <w:b/>
        </w:rPr>
      </w:pPr>
      <w:r w:rsidRPr="004B1B73">
        <w:rPr>
          <w:rFonts w:ascii="Times New Roman" w:hAnsi="Times New Roman"/>
          <w:b/>
        </w:rPr>
        <w:t>§5-6-7 : l’enjeu du mot « autre »</w:t>
      </w:r>
    </w:p>
    <w:p w14:paraId="7C8101CE" w14:textId="77777777" w:rsidR="000A563C" w:rsidRPr="004B1B73" w:rsidRDefault="00E53D1A" w:rsidP="004B1B73">
      <w:pPr>
        <w:jc w:val="both"/>
        <w:rPr>
          <w:rFonts w:ascii="Times New Roman" w:hAnsi="Times New Roman"/>
        </w:rPr>
      </w:pPr>
      <w:r w:rsidRPr="004B1B73">
        <w:rPr>
          <w:rFonts w:ascii="Times New Roman" w:hAnsi="Times New Roman"/>
        </w:rPr>
        <w:t>§5</w:t>
      </w:r>
    </w:p>
    <w:p w14:paraId="7C2F342B" w14:textId="77777777" w:rsidR="000A563C" w:rsidRPr="004B1B73" w:rsidRDefault="00E53D1A" w:rsidP="004B1B73">
      <w:pPr>
        <w:jc w:val="both"/>
        <w:rPr>
          <w:rFonts w:ascii="Times New Roman" w:hAnsi="Times New Roman"/>
        </w:rPr>
      </w:pPr>
      <w:r w:rsidRPr="004B1B73">
        <w:rPr>
          <w:rFonts w:ascii="Times New Roman" w:hAnsi="Times New Roman"/>
        </w:rPr>
        <w:t>Importance du mot</w:t>
      </w:r>
      <w:r w:rsidR="00204131">
        <w:rPr>
          <w:rFonts w:ascii="Times New Roman" w:hAnsi="Times New Roman"/>
        </w:rPr>
        <w:t> »</w:t>
      </w:r>
      <w:r w:rsidRPr="004B1B73">
        <w:rPr>
          <w:rFonts w:ascii="Times New Roman" w:hAnsi="Times New Roman"/>
        </w:rPr>
        <w:t xml:space="preserve"> autre</w:t>
      </w:r>
      <w:r w:rsidR="00204131">
        <w:rPr>
          <w:rFonts w:ascii="Times New Roman" w:hAnsi="Times New Roman"/>
        </w:rPr>
        <w:t> ».</w:t>
      </w:r>
    </w:p>
    <w:p w14:paraId="39F14B09" w14:textId="77777777" w:rsidR="000A563C" w:rsidRPr="004B1B73" w:rsidRDefault="00E53D1A" w:rsidP="004B1B73">
      <w:pPr>
        <w:jc w:val="both"/>
        <w:rPr>
          <w:rFonts w:ascii="Times New Roman" w:hAnsi="Times New Roman"/>
        </w:rPr>
      </w:pPr>
      <w:r w:rsidRPr="004B1B73">
        <w:rPr>
          <w:rFonts w:ascii="Times New Roman" w:hAnsi="Times New Roman"/>
        </w:rPr>
        <w:t>§8</w:t>
      </w:r>
    </w:p>
    <w:p w14:paraId="78D86405" w14:textId="77777777" w:rsidR="000A563C" w:rsidRPr="004B1B73" w:rsidRDefault="00E53D1A" w:rsidP="004B1B73">
      <w:pPr>
        <w:jc w:val="both"/>
        <w:rPr>
          <w:rFonts w:ascii="Times New Roman" w:hAnsi="Times New Roman"/>
        </w:rPr>
      </w:pPr>
      <w:r w:rsidRPr="004B1B73">
        <w:rPr>
          <w:rFonts w:ascii="Times New Roman" w:hAnsi="Times New Roman"/>
        </w:rPr>
        <w:t xml:space="preserve">Grâce au mot « autre », on voit la différence et l’appartenance commune. </w:t>
      </w:r>
    </w:p>
    <w:p w14:paraId="20820629" w14:textId="77777777" w:rsidR="000A563C" w:rsidRPr="004B1B73" w:rsidRDefault="00E53D1A" w:rsidP="004B1B73">
      <w:pPr>
        <w:jc w:val="both"/>
        <w:rPr>
          <w:rFonts w:ascii="Times New Roman" w:hAnsi="Times New Roman"/>
        </w:rPr>
      </w:pPr>
      <w:r w:rsidRPr="004B1B73">
        <w:rPr>
          <w:rFonts w:ascii="Times New Roman" w:hAnsi="Times New Roman"/>
        </w:rPr>
        <w:t xml:space="preserve">Outil utile, juste. </w:t>
      </w:r>
    </w:p>
    <w:p w14:paraId="37330D90" w14:textId="77777777" w:rsidR="000A563C" w:rsidRPr="004B1B73" w:rsidRDefault="000A563C" w:rsidP="004B1B73">
      <w:pPr>
        <w:jc w:val="both"/>
        <w:rPr>
          <w:rFonts w:ascii="Times New Roman" w:hAnsi="Times New Roman"/>
        </w:rPr>
      </w:pPr>
    </w:p>
    <w:p w14:paraId="3C9C2FC5" w14:textId="77777777" w:rsidR="000A563C" w:rsidRPr="004B1B73" w:rsidRDefault="00E53D1A" w:rsidP="004B1B73">
      <w:pPr>
        <w:jc w:val="both"/>
        <w:rPr>
          <w:rFonts w:ascii="Times New Roman" w:hAnsi="Times New Roman"/>
          <w:b/>
        </w:rPr>
      </w:pPr>
      <w:r w:rsidRPr="004B1B73">
        <w:rPr>
          <w:rFonts w:ascii="Times New Roman" w:hAnsi="Times New Roman"/>
          <w:b/>
        </w:rPr>
        <w:t>§9 à la fin : un changement d’attitude s’impose</w:t>
      </w:r>
    </w:p>
    <w:p w14:paraId="4EE165F7" w14:textId="77777777" w:rsidR="000A563C" w:rsidRPr="004B1B73" w:rsidRDefault="00E53D1A" w:rsidP="004B1B73">
      <w:pPr>
        <w:jc w:val="both"/>
        <w:rPr>
          <w:rFonts w:ascii="Times New Roman" w:hAnsi="Times New Roman"/>
        </w:rPr>
      </w:pPr>
      <w:r w:rsidRPr="004B1B73">
        <w:rPr>
          <w:rFonts w:ascii="Times New Roman" w:hAnsi="Times New Roman"/>
        </w:rPr>
        <w:t>§9</w:t>
      </w:r>
    </w:p>
    <w:p w14:paraId="3811A6EC" w14:textId="77777777" w:rsidR="000A563C" w:rsidRPr="004B1B73" w:rsidRDefault="00E53D1A" w:rsidP="004B1B73">
      <w:pPr>
        <w:jc w:val="both"/>
        <w:rPr>
          <w:rFonts w:ascii="Times New Roman" w:hAnsi="Times New Roman"/>
        </w:rPr>
      </w:pPr>
      <w:r w:rsidRPr="004B1B73">
        <w:rPr>
          <w:rFonts w:ascii="Times New Roman" w:hAnsi="Times New Roman"/>
        </w:rPr>
        <w:t xml:space="preserve">Percevoir autrement l’animalité en nous nous fera vivre autrement nos relations avec les animaux. </w:t>
      </w:r>
    </w:p>
    <w:p w14:paraId="183D7EAF" w14:textId="77777777" w:rsidR="000A563C" w:rsidRPr="004B1B73" w:rsidRDefault="00E53D1A" w:rsidP="004B1B73">
      <w:pPr>
        <w:jc w:val="both"/>
        <w:rPr>
          <w:rFonts w:ascii="Times New Roman" w:hAnsi="Times New Roman"/>
        </w:rPr>
      </w:pPr>
      <w:r w:rsidRPr="004B1B73">
        <w:rPr>
          <w:rFonts w:ascii="Times New Roman" w:hAnsi="Times New Roman"/>
        </w:rPr>
        <w:t xml:space="preserve">Il faut repenser notre manière d’être vivant, avec les autres êtres vivants. </w:t>
      </w:r>
    </w:p>
    <w:p w14:paraId="0A31B5FA" w14:textId="77777777" w:rsidR="000A563C" w:rsidRPr="004B1B73" w:rsidRDefault="00E53D1A" w:rsidP="004B1B73">
      <w:pPr>
        <w:jc w:val="both"/>
        <w:rPr>
          <w:rFonts w:ascii="Times New Roman" w:hAnsi="Times New Roman"/>
        </w:rPr>
      </w:pPr>
      <w:r w:rsidRPr="004B1B73">
        <w:rPr>
          <w:rFonts w:ascii="Times New Roman" w:hAnsi="Times New Roman"/>
        </w:rPr>
        <w:t>Ne pas penser qu’on améliore la nature, avoir confiance en le vivant, apprendre à cohabiter autrement.</w:t>
      </w:r>
    </w:p>
    <w:p w14:paraId="301EE65A" w14:textId="77777777" w:rsidR="000A563C" w:rsidRPr="004B1B73" w:rsidRDefault="00E53D1A" w:rsidP="004B1B73">
      <w:pPr>
        <w:jc w:val="both"/>
        <w:rPr>
          <w:rFonts w:ascii="Times New Roman" w:hAnsi="Times New Roman"/>
        </w:rPr>
      </w:pPr>
      <w:r w:rsidRPr="004B1B73">
        <w:rPr>
          <w:rFonts w:ascii="Times New Roman" w:hAnsi="Times New Roman"/>
        </w:rPr>
        <w:t>§10</w:t>
      </w:r>
    </w:p>
    <w:p w14:paraId="2C77DCD1" w14:textId="77777777" w:rsidR="000A563C" w:rsidRPr="004B1B73" w:rsidRDefault="00E53D1A" w:rsidP="004B1B73">
      <w:pPr>
        <w:jc w:val="both"/>
        <w:rPr>
          <w:rFonts w:ascii="Times New Roman" w:hAnsi="Times New Roman"/>
        </w:rPr>
      </w:pPr>
      <w:r>
        <w:rPr>
          <w:rFonts w:ascii="Times New Roman" w:hAnsi="Times New Roman"/>
        </w:rPr>
        <w:t>Diverses</w:t>
      </w:r>
      <w:r w:rsidRPr="004B1B73">
        <w:rPr>
          <w:rFonts w:ascii="Times New Roman" w:hAnsi="Times New Roman"/>
        </w:rPr>
        <w:t xml:space="preserve"> manières d’être vivant existent. On comprendra mieux qui </w:t>
      </w:r>
      <w:r w:rsidR="00204131">
        <w:rPr>
          <w:rFonts w:ascii="Times New Roman" w:hAnsi="Times New Roman"/>
        </w:rPr>
        <w:t>l’</w:t>
      </w:r>
      <w:r w:rsidRPr="004B1B73">
        <w:rPr>
          <w:rFonts w:ascii="Times New Roman" w:hAnsi="Times New Roman"/>
        </w:rPr>
        <w:t xml:space="preserve">on est en tant qu’homme, si </w:t>
      </w:r>
      <w:r w:rsidR="00204131">
        <w:rPr>
          <w:rFonts w:ascii="Times New Roman" w:hAnsi="Times New Roman"/>
        </w:rPr>
        <w:t>l’</w:t>
      </w:r>
      <w:r w:rsidRPr="004B1B73">
        <w:rPr>
          <w:rFonts w:ascii="Times New Roman" w:hAnsi="Times New Roman"/>
        </w:rPr>
        <w:t xml:space="preserve">on est attentif aux autres formes de vie. </w:t>
      </w:r>
    </w:p>
    <w:p w14:paraId="0D5F1AC4" w14:textId="77777777" w:rsidR="007B73D8" w:rsidRDefault="00E53D1A" w:rsidP="004B1B73">
      <w:pPr>
        <w:jc w:val="both"/>
        <w:rPr>
          <w:rFonts w:ascii="Times New Roman" w:hAnsi="Times New Roman"/>
        </w:rPr>
      </w:pPr>
      <w:r w:rsidRPr="004B1B73">
        <w:rPr>
          <w:rFonts w:ascii="Times New Roman" w:hAnsi="Times New Roman"/>
        </w:rPr>
        <w:t xml:space="preserve">Meilleure vie commune possible. </w:t>
      </w:r>
    </w:p>
    <w:p w14:paraId="149286B4" w14:textId="77777777" w:rsidR="000A563C" w:rsidRPr="004B1B73" w:rsidRDefault="000A563C" w:rsidP="004B1B73">
      <w:pPr>
        <w:jc w:val="both"/>
        <w:rPr>
          <w:rFonts w:ascii="Times New Roman" w:hAnsi="Times New Roman"/>
        </w:rPr>
      </w:pPr>
    </w:p>
    <w:p w14:paraId="54467564" w14:textId="77777777" w:rsidR="000A563C" w:rsidRPr="004B1B73" w:rsidRDefault="000A563C" w:rsidP="004B1B73">
      <w:pPr>
        <w:jc w:val="both"/>
        <w:rPr>
          <w:rFonts w:ascii="Times New Roman" w:hAnsi="Times New Roman"/>
        </w:rPr>
      </w:pPr>
    </w:p>
    <w:p w14:paraId="2E125A8A" w14:textId="77777777" w:rsidR="000A563C" w:rsidRPr="004B1B73" w:rsidRDefault="00E53D1A" w:rsidP="004B1B73">
      <w:pPr>
        <w:jc w:val="both"/>
        <w:rPr>
          <w:rFonts w:ascii="Times New Roman" w:hAnsi="Times New Roman"/>
          <w:b/>
        </w:rPr>
      </w:pPr>
      <w:r w:rsidRPr="004B1B73">
        <w:rPr>
          <w:rFonts w:ascii="Times New Roman" w:hAnsi="Times New Roman"/>
          <w:b/>
        </w:rPr>
        <w:t>Proposition de rédaction</w:t>
      </w:r>
    </w:p>
    <w:p w14:paraId="1128387A" w14:textId="77777777" w:rsidR="000A563C" w:rsidRPr="004B1B73" w:rsidRDefault="000A563C" w:rsidP="004B1B73">
      <w:pPr>
        <w:jc w:val="both"/>
        <w:rPr>
          <w:rFonts w:ascii="Times New Roman" w:hAnsi="Times New Roman"/>
        </w:rPr>
      </w:pPr>
    </w:p>
    <w:p w14:paraId="4F0B59B7" w14:textId="77777777" w:rsidR="000A563C" w:rsidRPr="004B1B73" w:rsidRDefault="00E53D1A" w:rsidP="004B1B73">
      <w:pPr>
        <w:jc w:val="both"/>
        <w:rPr>
          <w:rFonts w:ascii="Times New Roman" w:hAnsi="Times New Roman"/>
        </w:rPr>
      </w:pPr>
      <w:r w:rsidRPr="004B1B73">
        <w:rPr>
          <w:rFonts w:ascii="Times New Roman" w:hAnsi="Times New Roman"/>
        </w:rPr>
        <w:tab/>
        <w:t>Nous nous pensons volontiers supérieurs à l’animal, réduit à une bestialité dégradante, ou incarnant une pureté</w:t>
      </w:r>
      <w:r>
        <w:rPr>
          <w:rFonts w:ascii="Times New Roman" w:hAnsi="Times New Roman"/>
        </w:rPr>
        <w:t xml:space="preserve"> originelle inspirante. </w:t>
      </w:r>
      <w:r w:rsidRPr="004B1B73">
        <w:rPr>
          <w:rFonts w:ascii="Times New Roman" w:hAnsi="Times New Roman"/>
        </w:rPr>
        <w:t xml:space="preserve">Débarrassons-nous de ces approches antithétiques qui nous extraient de la nature.  </w:t>
      </w:r>
    </w:p>
    <w:p w14:paraId="017DA092" w14:textId="77777777" w:rsidR="000A563C" w:rsidRPr="004B1B73" w:rsidRDefault="00E53D1A" w:rsidP="004B1B73">
      <w:pPr>
        <w:jc w:val="both"/>
        <w:rPr>
          <w:rFonts w:ascii="Times New Roman" w:hAnsi="Times New Roman"/>
        </w:rPr>
      </w:pPr>
      <w:r w:rsidRPr="004B1B73">
        <w:rPr>
          <w:rFonts w:ascii="Times New Roman" w:hAnsi="Times New Roman"/>
        </w:rPr>
        <w:tab/>
        <w:t xml:space="preserve">En effet, nous sommes tous des êtres vivants, et lorsqu’on dit que les animaux sont </w:t>
      </w:r>
      <w:r w:rsidRPr="004B1B73">
        <w:rPr>
          <w:rFonts w:ascii="Times New Roman" w:hAnsi="Times New Roman"/>
          <w:i/>
        </w:rPr>
        <w:t>autres</w:t>
      </w:r>
      <w:r w:rsidRPr="004B1B73">
        <w:rPr>
          <w:rFonts w:ascii="Times New Roman" w:hAnsi="Times New Roman"/>
        </w:rPr>
        <w:t xml:space="preserve">, on relève / judicieusement leur différence et leur parenté. </w:t>
      </w:r>
    </w:p>
    <w:p w14:paraId="4B85A168" w14:textId="77777777" w:rsidR="000A563C" w:rsidRDefault="00E53D1A" w:rsidP="004B1B73">
      <w:pPr>
        <w:ind w:firstLine="708"/>
        <w:jc w:val="both"/>
        <w:rPr>
          <w:rFonts w:ascii="Times New Roman" w:hAnsi="Times New Roman"/>
        </w:rPr>
      </w:pPr>
      <w:r w:rsidRPr="004B1B73">
        <w:rPr>
          <w:rFonts w:ascii="Times New Roman" w:hAnsi="Times New Roman"/>
        </w:rPr>
        <w:t xml:space="preserve">Embrassons donc notre animalité pour vivre plus justement ensemble. Saisir pleinement notre dimension de vivants nous révélera que nous n’avons pas à perfectionner la nature, mais </w:t>
      </w:r>
      <w:r w:rsidRPr="004B1B73">
        <w:rPr>
          <w:rFonts w:ascii="Times New Roman" w:hAnsi="Times New Roman"/>
        </w:rPr>
        <w:lastRenderedPageBreak/>
        <w:t xml:space="preserve">à </w:t>
      </w:r>
      <w:r w:rsidR="00204131">
        <w:rPr>
          <w:rFonts w:ascii="Times New Roman" w:hAnsi="Times New Roman"/>
        </w:rPr>
        <w:t xml:space="preserve">y </w:t>
      </w:r>
      <w:r w:rsidRPr="004B1B73">
        <w:rPr>
          <w:rFonts w:ascii="Times New Roman" w:hAnsi="Times New Roman"/>
        </w:rPr>
        <w:t>trouver notre juste place en étant attentifs aux animaux. Ils nou</w:t>
      </w:r>
      <w:r w:rsidR="00204131">
        <w:rPr>
          <w:rFonts w:ascii="Times New Roman" w:hAnsi="Times New Roman"/>
        </w:rPr>
        <w:t>s ouvriront les yeux sur / notre</w:t>
      </w:r>
      <w:r w:rsidRPr="004B1B73">
        <w:rPr>
          <w:rFonts w:ascii="Times New Roman" w:hAnsi="Times New Roman"/>
        </w:rPr>
        <w:t xml:space="preserve"> propre mystère, ce qui permet</w:t>
      </w:r>
      <w:r w:rsidR="00204131">
        <w:rPr>
          <w:rFonts w:ascii="Times New Roman" w:hAnsi="Times New Roman"/>
        </w:rPr>
        <w:t>tra une harmonie collective. 109</w:t>
      </w:r>
      <w:r>
        <w:rPr>
          <w:rFonts w:ascii="Times New Roman" w:hAnsi="Times New Roman"/>
        </w:rPr>
        <w:t xml:space="preserve"> mots</w:t>
      </w:r>
    </w:p>
    <w:p w14:paraId="608DFE9A" w14:textId="77777777" w:rsidR="007B73D8" w:rsidRDefault="007B73D8" w:rsidP="007B73D8">
      <w:pPr>
        <w:jc w:val="both"/>
        <w:rPr>
          <w:rFonts w:ascii="Times New Roman" w:hAnsi="Times New Roman"/>
        </w:rPr>
      </w:pPr>
    </w:p>
    <w:p w14:paraId="426D4DDC" w14:textId="77777777" w:rsidR="007B73D8" w:rsidRDefault="007B73D8" w:rsidP="007B73D8">
      <w:pPr>
        <w:jc w:val="both"/>
        <w:rPr>
          <w:rFonts w:ascii="Times New Roman" w:hAnsi="Times New Roman"/>
        </w:rPr>
      </w:pPr>
    </w:p>
    <w:p w14:paraId="7650CAAF" w14:textId="77777777" w:rsidR="000A563C" w:rsidRDefault="000A563C" w:rsidP="007B73D8">
      <w:pPr>
        <w:jc w:val="both"/>
        <w:rPr>
          <w:rFonts w:ascii="Times New Roman" w:hAnsi="Times New Roman"/>
        </w:rPr>
      </w:pPr>
    </w:p>
    <w:p w14:paraId="147C8CA5" w14:textId="77777777" w:rsidR="000A563C" w:rsidRDefault="000A563C" w:rsidP="004B1B73">
      <w:pPr>
        <w:ind w:firstLine="708"/>
        <w:jc w:val="both"/>
        <w:rPr>
          <w:rFonts w:ascii="Times New Roman" w:hAnsi="Times New Roman"/>
        </w:rPr>
      </w:pPr>
    </w:p>
    <w:p w14:paraId="092C4D2B" w14:textId="77777777" w:rsidR="000A563C" w:rsidRPr="001E0661" w:rsidRDefault="00E53D1A" w:rsidP="001E0661">
      <w:pPr>
        <w:jc w:val="both"/>
        <w:rPr>
          <w:rFonts w:ascii="Times New Roman" w:hAnsi="Times New Roman"/>
          <w:b/>
        </w:rPr>
      </w:pPr>
      <w:r w:rsidRPr="001E0661">
        <w:rPr>
          <w:rFonts w:ascii="Times New Roman" w:hAnsi="Times New Roman"/>
          <w:b/>
        </w:rPr>
        <w:t>II° Dissertation</w:t>
      </w:r>
    </w:p>
    <w:p w14:paraId="03991915" w14:textId="77777777" w:rsidR="000A563C" w:rsidRPr="00A01DE9" w:rsidRDefault="000A563C" w:rsidP="001E0661">
      <w:pPr>
        <w:jc w:val="both"/>
        <w:rPr>
          <w:rFonts w:ascii="Times New Roman" w:hAnsi="Times New Roman"/>
        </w:rPr>
      </w:pPr>
    </w:p>
    <w:p w14:paraId="2363DF6C" w14:textId="77777777" w:rsidR="000A563C" w:rsidRPr="00A01DE9" w:rsidRDefault="00E53D1A" w:rsidP="001E0661">
      <w:pPr>
        <w:jc w:val="both"/>
        <w:rPr>
          <w:rFonts w:ascii="Times New Roman" w:hAnsi="Times New Roman"/>
        </w:rPr>
      </w:pPr>
      <w:r w:rsidRPr="00A01DE9">
        <w:rPr>
          <w:rFonts w:ascii="Times New Roman" w:hAnsi="Times New Roman"/>
        </w:rPr>
        <w:tab/>
      </w:r>
      <w:r w:rsidRPr="00A01DE9">
        <w:rPr>
          <w:rFonts w:ascii="Times New Roman" w:hAnsi="Times New Roman"/>
          <w:b/>
          <w:i/>
        </w:rPr>
        <w:t>(Amorce)</w:t>
      </w:r>
      <w:r w:rsidRPr="00A01DE9">
        <w:rPr>
          <w:rFonts w:ascii="Times New Roman" w:hAnsi="Times New Roman"/>
        </w:rPr>
        <w:t xml:space="preserve"> Dans « Correspondances », Baudelaire envisage la nature comme « un temple, où de vivants piliers laissent parfois sortir de confuses paroles » (</w:t>
      </w:r>
      <w:r w:rsidRPr="00A01DE9">
        <w:rPr>
          <w:rFonts w:ascii="Times New Roman" w:hAnsi="Times New Roman"/>
          <w:i/>
        </w:rPr>
        <w:t>Les Fleurs du mal</w:t>
      </w:r>
      <w:r w:rsidRPr="00A01DE9">
        <w:rPr>
          <w:rFonts w:ascii="Times New Roman" w:hAnsi="Times New Roman"/>
        </w:rPr>
        <w:t xml:space="preserve">), soulignant la dimension énigmatique que la nature, personnifiée, revêt à nos yeux. </w:t>
      </w:r>
      <w:r w:rsidRPr="00A01DE9">
        <w:rPr>
          <w:rFonts w:ascii="Times New Roman" w:hAnsi="Times New Roman"/>
          <w:b/>
          <w:i/>
        </w:rPr>
        <w:t xml:space="preserve">(Citation liée à l’amorce) </w:t>
      </w:r>
      <w:r w:rsidRPr="00A01DE9">
        <w:rPr>
          <w:rFonts w:ascii="Times New Roman" w:hAnsi="Times New Roman"/>
        </w:rPr>
        <w:t xml:space="preserve">Dans </w:t>
      </w:r>
      <w:r w:rsidRPr="00A01DE9">
        <w:rPr>
          <w:rFonts w:ascii="Times New Roman" w:hAnsi="Times New Roman"/>
          <w:i/>
        </w:rPr>
        <w:t xml:space="preserve">Manières d’être vivant, </w:t>
      </w:r>
      <w:proofErr w:type="spellStart"/>
      <w:r w:rsidRPr="00A01DE9">
        <w:rPr>
          <w:rFonts w:ascii="Times New Roman" w:hAnsi="Times New Roman"/>
        </w:rPr>
        <w:t>Morizot</w:t>
      </w:r>
      <w:proofErr w:type="spellEnd"/>
      <w:r w:rsidRPr="00A01DE9">
        <w:rPr>
          <w:rFonts w:ascii="Times New Roman" w:hAnsi="Times New Roman"/>
        </w:rPr>
        <w:t xml:space="preserve"> mentionne lui aussi le caractère incompréhensible des êtres vivants : « L’énigme d’être un humain est plus claire, plus vivable et plus vivante, à la lumière des mille formes de vie animales qui sont des énigmes devant nous. » </w:t>
      </w:r>
      <w:r w:rsidRPr="00A01DE9">
        <w:rPr>
          <w:rFonts w:ascii="Times New Roman" w:hAnsi="Times New Roman"/>
          <w:b/>
          <w:i/>
        </w:rPr>
        <w:t xml:space="preserve">(Analyse) </w:t>
      </w:r>
      <w:r w:rsidRPr="00A01DE9">
        <w:rPr>
          <w:rFonts w:ascii="Times New Roman" w:hAnsi="Times New Roman"/>
        </w:rPr>
        <w:t xml:space="preserve">La répétition du substantif « énigme » insiste sur le parallèle entre deux mystères, dont l’un éclaircit l’autre, paradoxalement. L’homme en apprend plus sur lui grâce aux animaux, qui représentent à ses yeux un monde tout à fait inconnu. On peut comprendre que le secret qui entoure l’existence et le fonctionnement des autres créatures le pousse à les étudier. Les analyses qui en découlent alors lui permettent de mieux saisir son propre mystère. Il se compare aux autres êtres, leur accorde de l’importance, de la considération, et comprend qu’ils ont eux aussi le droit d’exister, prenant peut-être conscience de l’impact que revêt le fait </w:t>
      </w:r>
      <w:proofErr w:type="gramStart"/>
      <w:r w:rsidRPr="00A01DE9">
        <w:rPr>
          <w:rFonts w:ascii="Times New Roman" w:hAnsi="Times New Roman"/>
        </w:rPr>
        <w:t>d’ «</w:t>
      </w:r>
      <w:proofErr w:type="gramEnd"/>
      <w:r w:rsidRPr="00A01DE9">
        <w:rPr>
          <w:rFonts w:ascii="Times New Roman" w:hAnsi="Times New Roman"/>
        </w:rPr>
        <w:t xml:space="preserve"> être un humain ». En effet, la multiplicité de formes de vie autres, dont la profusion suscite notre surprise, dont la sophistication éveille notre curiosité, dont la beauté peut-être, ou la ténacité animent notre enthousiasme et notre émerveillement, nous conduisent à envisager et pourquoi pas réévaluer notre attitude, notre position d’hommes. Le rythme ternaire assorti du comparatif « plus » indique une évolution. Ce qui nous demeurait obscur dans la nature humaine, et plus exactement dans le comportement humain, puisque le verbe « être » est choisi par l’auteur, devient plus « clair », donc plus évident, « plus vivable » parce que nous adoptons peut-être un comportement moins coupable et inconscient envers la nature, et « plus vivant », c’est-à-dire que l’énigme s’anime, elle n’est plus figée, lettre morte, mais elle évolue au gré de nos découvertes et de nos expériences avec les autres types de vie. </w:t>
      </w:r>
      <w:r w:rsidRPr="00A01DE9">
        <w:rPr>
          <w:rFonts w:ascii="Times New Roman" w:hAnsi="Times New Roman"/>
          <w:b/>
          <w:i/>
        </w:rPr>
        <w:t xml:space="preserve">(Limites) </w:t>
      </w:r>
      <w:r w:rsidRPr="00A01DE9">
        <w:rPr>
          <w:rFonts w:ascii="Times New Roman" w:hAnsi="Times New Roman"/>
        </w:rPr>
        <w:t>Pourtant, on pourrait au contraire considérer que notre intérêt pour les vies animales ne débouche pas sur un savoir plus important concernant l’homme, dont les profondeurs restent insondables, et rien ne se clarifierait donc. La comparaison avec l’animal n’aboutirait pas à une connaissance satisfaisante de notre propre être. De même, l’énigme pourrait devenir moins « vivable » puisque nous aurions peut-être conscience de notre impuissance face à notre caractère destructeur. Enfin, est-elle vraiment « vivante » ? On pourrait souligner sa puissance mortifère. Ne pas savoir qui est l’homme, comment il doit se comporter</w:t>
      </w:r>
      <w:r w:rsidR="0016302C">
        <w:rPr>
          <w:rFonts w:ascii="Times New Roman" w:hAnsi="Times New Roman"/>
        </w:rPr>
        <w:t>,</w:t>
      </w:r>
      <w:r w:rsidRPr="00A01DE9">
        <w:rPr>
          <w:rFonts w:ascii="Times New Roman" w:hAnsi="Times New Roman"/>
        </w:rPr>
        <w:t xml:space="preserve"> pourrait entraîner des situations terribles et fatales. Et d’ailleurs, peut-être que nous n’aurions même pas envie de lever l’énigme que représentent les animaux, ou celle que nous constituons nous-mêmes à nos propres yeux, satisfaits de l’idée que nous nous faisons de la place des créatures dans le monde. </w:t>
      </w:r>
      <w:r w:rsidRPr="00A01DE9">
        <w:rPr>
          <w:rFonts w:ascii="Times New Roman" w:hAnsi="Times New Roman"/>
          <w:b/>
          <w:i/>
        </w:rPr>
        <w:t xml:space="preserve">(Problématique) </w:t>
      </w:r>
      <w:r w:rsidRPr="00A01DE9">
        <w:rPr>
          <w:rFonts w:ascii="Times New Roman" w:hAnsi="Times New Roman"/>
        </w:rPr>
        <w:t xml:space="preserve">Nous pouvons donc nous demander si le caractère inconnu et mystérieux des animaux nous permet vraiment de mieux comprendre ce qu’implique le fait d’être un homme. </w:t>
      </w:r>
      <w:r w:rsidRPr="00A01DE9">
        <w:rPr>
          <w:rFonts w:ascii="Times New Roman" w:hAnsi="Times New Roman"/>
          <w:b/>
          <w:i/>
        </w:rPr>
        <w:t xml:space="preserve">(Annonce des œuvres) </w:t>
      </w:r>
      <w:r w:rsidRPr="00A01DE9">
        <w:rPr>
          <w:rFonts w:ascii="Times New Roman" w:hAnsi="Times New Roman"/>
        </w:rPr>
        <w:t xml:space="preserve">Nous répondrons à cette question à la lumière des œuvres au programme : </w:t>
      </w:r>
      <w:r w:rsidRPr="00A01DE9">
        <w:rPr>
          <w:rFonts w:ascii="Times New Roman" w:hAnsi="Times New Roman"/>
          <w:i/>
        </w:rPr>
        <w:t>Vingt-Mille lieues sous les mers</w:t>
      </w:r>
      <w:r w:rsidRPr="00A01DE9">
        <w:rPr>
          <w:rFonts w:ascii="Times New Roman" w:hAnsi="Times New Roman"/>
        </w:rPr>
        <w:t xml:space="preserve"> de Verne, </w:t>
      </w:r>
      <w:r w:rsidRPr="00A01DE9">
        <w:rPr>
          <w:rFonts w:ascii="Times New Roman" w:hAnsi="Times New Roman"/>
          <w:i/>
        </w:rPr>
        <w:t xml:space="preserve">La Connaissance de la vie </w:t>
      </w:r>
      <w:r w:rsidRPr="00A01DE9">
        <w:rPr>
          <w:rFonts w:ascii="Times New Roman" w:hAnsi="Times New Roman"/>
        </w:rPr>
        <w:t xml:space="preserve">de Canguilhem et </w:t>
      </w:r>
      <w:r w:rsidRPr="00A01DE9">
        <w:rPr>
          <w:rFonts w:ascii="Times New Roman" w:hAnsi="Times New Roman"/>
          <w:i/>
        </w:rPr>
        <w:t>Le mur invisible</w:t>
      </w:r>
      <w:r w:rsidRPr="00A01DE9">
        <w:rPr>
          <w:rFonts w:ascii="Times New Roman" w:hAnsi="Times New Roman"/>
        </w:rPr>
        <w:t xml:space="preserve"> d’Haushofer. </w:t>
      </w:r>
      <w:r w:rsidRPr="00A01DE9">
        <w:rPr>
          <w:rFonts w:ascii="Times New Roman" w:hAnsi="Times New Roman"/>
          <w:b/>
          <w:i/>
        </w:rPr>
        <w:t xml:space="preserve">(Annonce du plan) </w:t>
      </w:r>
      <w:r w:rsidRPr="00A01DE9">
        <w:rPr>
          <w:rFonts w:ascii="Times New Roman" w:hAnsi="Times New Roman"/>
        </w:rPr>
        <w:t xml:space="preserve">Nous verrons dans une première partie qu’effectivement, l’énigme incarnée par les animaux nous permet de lever le voile, au moins partiellement, sur ce qui fait la nature humaine. Mais nous constaterons ensuite que le mystère de l’homme peut au contraire rester entier à cause de la spécificité humaine. Enfin, n’est-il pas nécessaire que ce mystère devienne douloureux et invivable, pour que nous </w:t>
      </w:r>
      <w:r w:rsidRPr="00A01DE9">
        <w:rPr>
          <w:rFonts w:ascii="Times New Roman" w:hAnsi="Times New Roman"/>
        </w:rPr>
        <w:lastRenderedPageBreak/>
        <w:t xml:space="preserve">trouvions la juste définition </w:t>
      </w:r>
      <w:proofErr w:type="gramStart"/>
      <w:r w:rsidRPr="00A01DE9">
        <w:rPr>
          <w:rFonts w:ascii="Times New Roman" w:hAnsi="Times New Roman"/>
        </w:rPr>
        <w:t>d’ «</w:t>
      </w:r>
      <w:proofErr w:type="gramEnd"/>
      <w:r w:rsidRPr="00A01DE9">
        <w:rPr>
          <w:rFonts w:ascii="Times New Roman" w:hAnsi="Times New Roman"/>
        </w:rPr>
        <w:t> être un humain », au sens où nous devrions agir en êtres humains ?</w:t>
      </w:r>
    </w:p>
    <w:p w14:paraId="497EECD4" w14:textId="77777777" w:rsidR="000A563C" w:rsidRPr="00A01DE9" w:rsidRDefault="000A563C" w:rsidP="001E0661">
      <w:pPr>
        <w:jc w:val="both"/>
        <w:rPr>
          <w:rFonts w:ascii="Times New Roman" w:hAnsi="Times New Roman"/>
        </w:rPr>
      </w:pPr>
    </w:p>
    <w:p w14:paraId="25505C81" w14:textId="77777777" w:rsidR="000A563C" w:rsidRPr="00A01DE9" w:rsidRDefault="00E53D1A" w:rsidP="001E0661">
      <w:pPr>
        <w:ind w:firstLine="708"/>
        <w:jc w:val="both"/>
        <w:rPr>
          <w:rFonts w:ascii="Times New Roman" w:hAnsi="Times New Roman"/>
        </w:rPr>
      </w:pPr>
      <w:r w:rsidRPr="00A01DE9">
        <w:rPr>
          <w:rFonts w:ascii="Times New Roman" w:hAnsi="Times New Roman"/>
          <w:b/>
          <w:i/>
        </w:rPr>
        <w:t xml:space="preserve">(Annonce de la partie) </w:t>
      </w:r>
      <w:r w:rsidRPr="00A01DE9">
        <w:rPr>
          <w:rFonts w:ascii="Times New Roman" w:hAnsi="Times New Roman"/>
        </w:rPr>
        <w:t xml:space="preserve">Nous verrons dans cette première partie que </w:t>
      </w:r>
      <w:proofErr w:type="gramStart"/>
      <w:r w:rsidRPr="00A01DE9">
        <w:rPr>
          <w:rFonts w:ascii="Times New Roman" w:hAnsi="Times New Roman"/>
        </w:rPr>
        <w:t>l’ «</w:t>
      </w:r>
      <w:proofErr w:type="gramEnd"/>
      <w:r w:rsidRPr="00A01DE9">
        <w:rPr>
          <w:rFonts w:ascii="Times New Roman" w:hAnsi="Times New Roman"/>
        </w:rPr>
        <w:t> énigme » que représentent les vies animales permet dans une certaine mesure de comprendre la nature humaine.</w:t>
      </w:r>
    </w:p>
    <w:p w14:paraId="16F99263" w14:textId="77777777" w:rsidR="000A563C" w:rsidRPr="00A01DE9" w:rsidRDefault="00E53D1A" w:rsidP="001E0661">
      <w:pPr>
        <w:ind w:firstLine="708"/>
        <w:jc w:val="both"/>
        <w:rPr>
          <w:rFonts w:ascii="Times New Roman" w:hAnsi="Times New Roman"/>
        </w:rPr>
      </w:pPr>
      <w:r w:rsidRPr="00A01DE9">
        <w:rPr>
          <w:rFonts w:ascii="Times New Roman" w:hAnsi="Times New Roman"/>
          <w:b/>
          <w:i/>
        </w:rPr>
        <w:t xml:space="preserve">(Argument) </w:t>
      </w:r>
      <w:r w:rsidRPr="00A01DE9">
        <w:rPr>
          <w:rFonts w:ascii="Times New Roman" w:hAnsi="Times New Roman"/>
        </w:rPr>
        <w:t xml:space="preserve">Tout d’abord, nous pouvons vérifier que l’homme et l’animal représentent bien des mystères, comme le souligne </w:t>
      </w:r>
      <w:proofErr w:type="spellStart"/>
      <w:r w:rsidRPr="00A01DE9">
        <w:rPr>
          <w:rFonts w:ascii="Times New Roman" w:hAnsi="Times New Roman"/>
        </w:rPr>
        <w:t>Morizot</w:t>
      </w:r>
      <w:proofErr w:type="spellEnd"/>
      <w:r w:rsidRPr="00A01DE9">
        <w:rPr>
          <w:rFonts w:ascii="Times New Roman" w:hAnsi="Times New Roman"/>
        </w:rPr>
        <w:t xml:space="preserve">. Leur double énigme apparaît dans les trois œuvres. </w:t>
      </w:r>
      <w:r w:rsidRPr="00A01DE9">
        <w:rPr>
          <w:rFonts w:ascii="Times New Roman" w:hAnsi="Times New Roman"/>
          <w:b/>
          <w:i/>
        </w:rPr>
        <w:t xml:space="preserve">(Exemples) </w:t>
      </w:r>
      <w:r w:rsidRPr="00A01DE9">
        <w:rPr>
          <w:rFonts w:ascii="Times New Roman" w:hAnsi="Times New Roman"/>
        </w:rPr>
        <w:t xml:space="preserve">Canguilhem constate que l’être humain demeure inconnu : « La biologie humaine ne contient pas en elle-même la réponse aux questions relatives à sa nature et à sa signification » (p.48), et il évoque les limites du savoir à propos de la drosophile (p.189) lorsqu’il dit que les expériences de Müller « ont paru apporter quelque lumière sur le conditionnement par l’extérieur d’un phénomène organique ». Les modalisateurs mettent en exergue la dimension parcellaire du savoir sur l’animal. C’est une des difficultés rencontrées par la narratrice du </w:t>
      </w:r>
      <w:r w:rsidRPr="00A01DE9">
        <w:rPr>
          <w:rFonts w:ascii="Times New Roman" w:hAnsi="Times New Roman"/>
          <w:i/>
        </w:rPr>
        <w:t>Mur invisible </w:t>
      </w:r>
      <w:r w:rsidRPr="00A01DE9">
        <w:rPr>
          <w:rFonts w:ascii="Times New Roman" w:hAnsi="Times New Roman"/>
        </w:rPr>
        <w:t xml:space="preserve">: elle ignore tout du monde animal, ce qu’elle déplore à plusieurs reprises, comme lorsqu’elle se demande si Bella pourra procréer avec Taureau : « Je n’avais pas la moindre idée de l’âge que devait atteindre un veau pour procréer » (p.179). Elle est de plus un mystère à ses propres yeux : </w:t>
      </w:r>
      <w:r w:rsidRPr="00A01DE9">
        <w:rPr>
          <w:rFonts w:ascii="Times New Roman" w:hAnsi="Times New Roman"/>
          <w:szCs w:val="14"/>
        </w:rPr>
        <w:t xml:space="preserve">« pour la première fois de ma vie je me sentais apaisée (…) Cela avait un rapport avec les étoiles (…). Pourquoi il en était ainsi, je n'en savais rien. Mais c'était ainsi. » (p.222). Le capitaine </w:t>
      </w:r>
      <w:r w:rsidRPr="00A01DE9">
        <w:rPr>
          <w:rFonts w:ascii="Times New Roman" w:hAnsi="Times New Roman"/>
        </w:rPr>
        <w:t xml:space="preserve">Nemo, dans l’œuvre de Verne, non content d’être complètement insaisissable pour ses camarades – </w:t>
      </w:r>
      <w:r w:rsidRPr="00A01DE9">
        <w:rPr>
          <w:rFonts w:ascii="Times New Roman" w:hAnsi="Times New Roman"/>
          <w:szCs w:val="18"/>
        </w:rPr>
        <w:t xml:space="preserve">« Je le considérais avec un effroi mélangé d’intérêt, et sans doute, ainsi qu’Œdipe considérait le Sphinx » </w:t>
      </w:r>
      <w:r w:rsidRPr="00A01DE9">
        <w:rPr>
          <w:rFonts w:ascii="Times New Roman" w:hAnsi="Times New Roman"/>
        </w:rPr>
        <w:t xml:space="preserve">(chapitre 10), et l’on ne peut qu’être frappé par le caractère hautement énigmatique du personnage – et de découvrir des créatures marines inconnues, </w:t>
      </w:r>
      <w:proofErr w:type="gramStart"/>
      <w:r w:rsidRPr="00A01DE9">
        <w:rPr>
          <w:rFonts w:ascii="Times New Roman" w:hAnsi="Times New Roman"/>
        </w:rPr>
        <w:t>résume en</w:t>
      </w:r>
      <w:proofErr w:type="gramEnd"/>
      <w:r w:rsidRPr="00A01DE9">
        <w:rPr>
          <w:rFonts w:ascii="Times New Roman" w:hAnsi="Times New Roman"/>
        </w:rPr>
        <w:t xml:space="preserve"> quelques mots l’ignorance totale à laquelle nous sommes voués : « Voilà bien les savants (…) ils ne savent pas » (p.344). </w:t>
      </w:r>
      <w:r w:rsidRPr="00A01DE9">
        <w:rPr>
          <w:rFonts w:ascii="Times New Roman" w:hAnsi="Times New Roman"/>
          <w:b/>
          <w:i/>
        </w:rPr>
        <w:t xml:space="preserve">(Rappel de l’argument) </w:t>
      </w:r>
      <w:r w:rsidRPr="00A01DE9">
        <w:rPr>
          <w:rFonts w:ascii="Times New Roman" w:hAnsi="Times New Roman"/>
        </w:rPr>
        <w:t xml:space="preserve">Le fait d’associer paradoxalement la figure du savoir à l’ignorance souligne le caractère hermétique que représente le vivant, quelle que soit sa forme, animale ou humaine. </w:t>
      </w:r>
    </w:p>
    <w:p w14:paraId="7F71AB6A" w14:textId="77777777" w:rsidR="000A563C" w:rsidRPr="00A01DE9" w:rsidRDefault="00E53D1A" w:rsidP="001E0661">
      <w:pPr>
        <w:pStyle w:val="NormalWeb"/>
        <w:spacing w:before="2" w:after="2"/>
        <w:ind w:firstLine="708"/>
        <w:jc w:val="both"/>
        <w:rPr>
          <w:rFonts w:ascii="Times New Roman" w:hAnsi="Times New Roman"/>
          <w:sz w:val="24"/>
          <w:szCs w:val="14"/>
        </w:rPr>
      </w:pPr>
      <w:r w:rsidRPr="00A01DE9">
        <w:rPr>
          <w:rFonts w:ascii="Times New Roman" w:hAnsi="Times New Roman"/>
          <w:sz w:val="24"/>
        </w:rPr>
        <w:t xml:space="preserve">La présence d’un mystère de la vie animale peut tout naturellement nous pousser à l’élucider par des expériences dont nous transposons les résultats sur les hommes ou dont nous confrontons les données, affinant ainsi nos connaissances des espèces animales et de notre propre fonctionnement. Ces expériences sont variées et elles « clarifient » la double énigme évoquée par </w:t>
      </w:r>
      <w:proofErr w:type="spellStart"/>
      <w:r w:rsidRPr="00A01DE9">
        <w:rPr>
          <w:rFonts w:ascii="Times New Roman" w:hAnsi="Times New Roman"/>
          <w:sz w:val="24"/>
        </w:rPr>
        <w:t>Morizot</w:t>
      </w:r>
      <w:proofErr w:type="spellEnd"/>
      <w:r w:rsidRPr="00A01DE9">
        <w:rPr>
          <w:rFonts w:ascii="Times New Roman" w:hAnsi="Times New Roman"/>
          <w:sz w:val="24"/>
        </w:rPr>
        <w:t>. Chez Canguilhem, il s’agit d’expérimentations scientifiques : « Il (</w:t>
      </w:r>
      <w:proofErr w:type="spellStart"/>
      <w:r w:rsidRPr="00A01DE9">
        <w:rPr>
          <w:rFonts w:ascii="Times New Roman" w:hAnsi="Times New Roman"/>
          <w:sz w:val="24"/>
        </w:rPr>
        <w:t>Deisch</w:t>
      </w:r>
      <w:proofErr w:type="spellEnd"/>
      <w:r w:rsidRPr="00A01DE9">
        <w:rPr>
          <w:rFonts w:ascii="Times New Roman" w:hAnsi="Times New Roman"/>
          <w:sz w:val="24"/>
        </w:rPr>
        <w:t>) attribue clairement à la vivisection animale une valeur de substitut » (p.23). Faire une expérience sur l’animal conduit à élaborer un savoir directement applicable à l’homme. S</w:t>
      </w:r>
      <w:r w:rsidRPr="00A01DE9">
        <w:rPr>
          <w:rFonts w:ascii="Times New Roman" w:hAnsi="Times New Roman"/>
          <w:sz w:val="24"/>
          <w:szCs w:val="14"/>
        </w:rPr>
        <w:t xml:space="preserve">ous la plume de Verne, le professeur </w:t>
      </w:r>
      <w:proofErr w:type="spellStart"/>
      <w:r w:rsidRPr="00A01DE9">
        <w:rPr>
          <w:rFonts w:ascii="Times New Roman" w:hAnsi="Times New Roman"/>
          <w:sz w:val="24"/>
          <w:szCs w:val="14"/>
        </w:rPr>
        <w:t>Aronnax</w:t>
      </w:r>
      <w:proofErr w:type="spellEnd"/>
      <w:r w:rsidRPr="00A01DE9">
        <w:rPr>
          <w:rFonts w:ascii="Times New Roman" w:hAnsi="Times New Roman"/>
          <w:sz w:val="24"/>
          <w:szCs w:val="14"/>
        </w:rPr>
        <w:t xml:space="preserve"> fait volontiers le rapprochement entre animal et homme. Les passagers du Nautilus sont comparés à l’argonaute, (initialement appelé « nautilus »), qui pourrait quitter sa coquille, mais qui ne s’y résout jamais </w:t>
      </w:r>
      <w:r w:rsidRPr="00A01DE9">
        <w:rPr>
          <w:rFonts w:ascii="Times New Roman" w:hAnsi="Times New Roman"/>
          <w:sz w:val="24"/>
          <w:szCs w:val="18"/>
        </w:rPr>
        <w:t>: « L’argonaute est libre de quitter sa coquille, dis-je à Conseil, mais il ne la quitte jamais », et cette tension entre liberté et emprisonnement qui est le fait de l’animal est aussi caractéristique des spécimens humains qui</w:t>
      </w:r>
      <w:r w:rsidR="0016302C">
        <w:rPr>
          <w:rFonts w:ascii="Times New Roman" w:hAnsi="Times New Roman"/>
          <w:sz w:val="24"/>
          <w:szCs w:val="18"/>
        </w:rPr>
        <w:t xml:space="preserve"> sont à bord du navire de Nemo.</w:t>
      </w:r>
      <w:r w:rsidRPr="00A01DE9">
        <w:rPr>
          <w:rFonts w:ascii="Times New Roman" w:hAnsi="Times New Roman"/>
          <w:sz w:val="24"/>
          <w:szCs w:val="18"/>
        </w:rPr>
        <w:t xml:space="preserve"> </w:t>
      </w:r>
      <w:r w:rsidRPr="00A01DE9">
        <w:rPr>
          <w:rFonts w:ascii="Times New Roman" w:hAnsi="Times New Roman"/>
          <w:sz w:val="24"/>
        </w:rPr>
        <w:t xml:space="preserve">Ce qui est vrai pour l’animal vaut aussi pour l’homme, et mieux connaître l’un permet de mieux connaître l’autre. Pour la narratrice du </w:t>
      </w:r>
      <w:r w:rsidRPr="00A01DE9">
        <w:rPr>
          <w:rFonts w:ascii="Times New Roman" w:hAnsi="Times New Roman"/>
          <w:i/>
          <w:sz w:val="24"/>
        </w:rPr>
        <w:t xml:space="preserve">Mur invisible, </w:t>
      </w:r>
      <w:r w:rsidRPr="00A01DE9">
        <w:rPr>
          <w:rFonts w:ascii="Times New Roman" w:hAnsi="Times New Roman"/>
          <w:sz w:val="24"/>
        </w:rPr>
        <w:t xml:space="preserve">mieux cerner les animaux est également une technique de connaissance de l’homme. Elle se livre ainsi à une comparaison entre les hommes et les animaux au sujet de l’attitude face à la mort. Elle constate que ces derniers connaissent une « mort véritable », « sans consolation et sans espérance », et remarque qu’il n’en va pas de même des hommes qui tentent de s’y soustraire : </w:t>
      </w:r>
      <w:r w:rsidRPr="00A01DE9">
        <w:rPr>
          <w:rFonts w:ascii="Times New Roman" w:hAnsi="Times New Roman"/>
          <w:sz w:val="24"/>
          <w:szCs w:val="14"/>
        </w:rPr>
        <w:t>« moi j'étais comme tous les hommes, toujours pressée de fuir et toujours empêtrée dans mes rêveries » (p.246). Elle dégage ainsi par la comparaison un élément caractéristique de l’être humain, comme les deux autres auteurs.</w:t>
      </w:r>
      <w:r w:rsidRPr="00A01DE9">
        <w:rPr>
          <w:rFonts w:ascii="Times New Roman" w:hAnsi="Times New Roman"/>
          <w:sz w:val="24"/>
          <w:szCs w:val="14"/>
        </w:rPr>
        <w:tab/>
      </w:r>
    </w:p>
    <w:p w14:paraId="46C9FE57" w14:textId="77777777" w:rsidR="000A563C" w:rsidRPr="00A01DE9" w:rsidRDefault="00E53D1A" w:rsidP="001E0661">
      <w:pPr>
        <w:pStyle w:val="NormalWeb"/>
        <w:spacing w:before="2" w:after="2"/>
        <w:ind w:firstLine="708"/>
        <w:jc w:val="both"/>
        <w:rPr>
          <w:rFonts w:ascii="Times New Roman" w:hAnsi="Times New Roman"/>
          <w:sz w:val="24"/>
          <w:szCs w:val="14"/>
        </w:rPr>
      </w:pPr>
      <w:r w:rsidRPr="00A01DE9">
        <w:rPr>
          <w:rFonts w:ascii="Times New Roman" w:hAnsi="Times New Roman"/>
          <w:sz w:val="24"/>
          <w:szCs w:val="14"/>
        </w:rPr>
        <w:t xml:space="preserve">S’intéresser à l’animal permet enfin de voir à quel point il est proche de l’homme. Pour « être » un humain, il faut passer par une expérience unique, subjective, intime. Il faut </w:t>
      </w:r>
      <w:r w:rsidRPr="00A01DE9">
        <w:rPr>
          <w:rFonts w:ascii="Times New Roman" w:hAnsi="Times New Roman"/>
          <w:sz w:val="24"/>
          <w:szCs w:val="14"/>
        </w:rPr>
        <w:lastRenderedPageBreak/>
        <w:t xml:space="preserve">comprendre de l’intérieur, vivre soi-même la proximité avec les animaux, et l’énigme de notre être se lèvera ainsi, en devenant plus « vivante » et plus « vivable », parce que nous arriverons à nous projeter aussi dans la vie des autres espèces. Canguilhem le rappelle : </w:t>
      </w:r>
      <w:r w:rsidRPr="00A01DE9">
        <w:rPr>
          <w:rFonts w:ascii="Times New Roman" w:hAnsi="Times New Roman"/>
          <w:sz w:val="24"/>
        </w:rPr>
        <w:t xml:space="preserve">« Nous devons concevoir à la racine de cette organisation de la </w:t>
      </w:r>
      <w:r w:rsidRPr="00A01DE9">
        <w:rPr>
          <w:rFonts w:ascii="Times New Roman" w:hAnsi="Times New Roman"/>
          <w:i/>
          <w:sz w:val="24"/>
        </w:rPr>
        <w:t>Umwelt</w:t>
      </w:r>
      <w:r w:rsidRPr="00A01DE9">
        <w:rPr>
          <w:rFonts w:ascii="Times New Roman" w:hAnsi="Times New Roman"/>
          <w:sz w:val="24"/>
        </w:rPr>
        <w:t xml:space="preserve"> animale une subjectivité analogue à celle que nous sommes tenus de considérer à la racine de la </w:t>
      </w:r>
      <w:r w:rsidRPr="00A01DE9">
        <w:rPr>
          <w:rFonts w:ascii="Times New Roman" w:hAnsi="Times New Roman"/>
          <w:i/>
          <w:sz w:val="24"/>
        </w:rPr>
        <w:t>Umwelt</w:t>
      </w:r>
      <w:r w:rsidRPr="00A01DE9">
        <w:rPr>
          <w:rFonts w:ascii="Times New Roman" w:hAnsi="Times New Roman"/>
          <w:sz w:val="24"/>
        </w:rPr>
        <w:t xml:space="preserve"> humaine. » (p.186), et il nous invite à faire l’expérience, non sans humour, de « nous sentir bêtes » (introduction). Dans </w:t>
      </w:r>
      <w:r w:rsidRPr="00A01DE9">
        <w:rPr>
          <w:rFonts w:ascii="Times New Roman" w:hAnsi="Times New Roman"/>
          <w:i/>
          <w:sz w:val="24"/>
        </w:rPr>
        <w:t>Le mur invisible</w:t>
      </w:r>
      <w:r w:rsidRPr="00A01DE9">
        <w:rPr>
          <w:rFonts w:ascii="Times New Roman" w:hAnsi="Times New Roman"/>
          <w:sz w:val="24"/>
        </w:rPr>
        <w:t xml:space="preserve">, l’idée de famille est retranscrite : </w:t>
      </w:r>
      <w:r w:rsidRPr="00A01DE9">
        <w:rPr>
          <w:rFonts w:ascii="Times New Roman" w:hAnsi="Times New Roman"/>
          <w:sz w:val="24"/>
          <w:szCs w:val="14"/>
        </w:rPr>
        <w:t xml:space="preserve">« mes animaux étaient tout ce qui me restait et je commençais à me sentir le chef de </w:t>
      </w:r>
      <w:r w:rsidRPr="00A01DE9">
        <w:rPr>
          <w:rFonts w:ascii="Times New Roman" w:hAnsi="Times New Roman"/>
          <w:bCs/>
          <w:sz w:val="24"/>
          <w:szCs w:val="14"/>
        </w:rPr>
        <w:t>notre étrange famille </w:t>
      </w:r>
      <w:r w:rsidR="0016302C">
        <w:rPr>
          <w:rFonts w:ascii="Times New Roman" w:hAnsi="Times New Roman"/>
          <w:sz w:val="24"/>
          <w:szCs w:val="14"/>
        </w:rPr>
        <w:t>» (p.</w:t>
      </w:r>
      <w:r w:rsidRPr="00A01DE9">
        <w:rPr>
          <w:rFonts w:ascii="Times New Roman" w:hAnsi="Times New Roman"/>
          <w:sz w:val="24"/>
          <w:szCs w:val="14"/>
        </w:rPr>
        <w:t xml:space="preserve">55). La narratrice reprend plus loin le terme de « famille », puis présente Bella comme sa « sœur » : « Les barrières entre les hommes et les animaux tombent très facilement. Nous appartenons à la même grande famille et quand nous sommes solitaires et malheureux, nous acceptons plus volontiers l'amitié de ces cousins éloignés. Ils souffrent comme nous si on leur fait mal et ils ont comme nous besoin de nourriture, de chaleur et d'un peu de tendresse » (p. 274). Elle agit ainsi en toute bienveillance, et l’énigme de ce en quoi consiste le fait </w:t>
      </w:r>
      <w:proofErr w:type="gramStart"/>
      <w:r w:rsidRPr="00A01DE9">
        <w:rPr>
          <w:rFonts w:ascii="Times New Roman" w:hAnsi="Times New Roman"/>
          <w:sz w:val="24"/>
          <w:szCs w:val="14"/>
        </w:rPr>
        <w:t>d’ «</w:t>
      </w:r>
      <w:proofErr w:type="gramEnd"/>
      <w:r w:rsidRPr="00A01DE9">
        <w:rPr>
          <w:rFonts w:ascii="Times New Roman" w:hAnsi="Times New Roman"/>
          <w:sz w:val="24"/>
          <w:szCs w:val="14"/>
        </w:rPr>
        <w:t> être un humain » s’éclaircit et devient positive. Chez Verne</w:t>
      </w:r>
      <w:r w:rsidR="0016302C">
        <w:rPr>
          <w:rFonts w:ascii="Times New Roman" w:hAnsi="Times New Roman"/>
          <w:sz w:val="24"/>
          <w:szCs w:val="14"/>
        </w:rPr>
        <w:t>,</w:t>
      </w:r>
      <w:r w:rsidRPr="00A01DE9">
        <w:rPr>
          <w:rFonts w:ascii="Times New Roman" w:hAnsi="Times New Roman"/>
          <w:sz w:val="24"/>
          <w:szCs w:val="14"/>
        </w:rPr>
        <w:t xml:space="preserve"> </w:t>
      </w:r>
      <w:r w:rsidR="0016302C">
        <w:rPr>
          <w:rFonts w:ascii="Times New Roman" w:hAnsi="Times New Roman"/>
          <w:sz w:val="24"/>
          <w:szCs w:val="14"/>
        </w:rPr>
        <w:t>on peut reprendre l’exemple du colimaçon, dont sont rapprochés les personnages, indiquant une parenté très forte (</w:t>
      </w:r>
      <w:r w:rsidR="0016302C" w:rsidRPr="00A01DE9">
        <w:rPr>
          <w:rFonts w:ascii="Times New Roman" w:hAnsi="Times New Roman"/>
          <w:sz w:val="24"/>
          <w:szCs w:val="18"/>
        </w:rPr>
        <w:t>« </w:t>
      </w:r>
      <w:proofErr w:type="spellStart"/>
      <w:r w:rsidR="0016302C" w:rsidRPr="00A01DE9">
        <w:rPr>
          <w:rFonts w:ascii="Times New Roman" w:hAnsi="Times New Roman"/>
          <w:i/>
          <w:sz w:val="24"/>
          <w:szCs w:val="18"/>
        </w:rPr>
        <w:t>Aegri</w:t>
      </w:r>
      <w:proofErr w:type="spellEnd"/>
      <w:r w:rsidR="0016302C" w:rsidRPr="00A01DE9">
        <w:rPr>
          <w:rFonts w:ascii="Times New Roman" w:hAnsi="Times New Roman"/>
          <w:i/>
          <w:sz w:val="24"/>
          <w:szCs w:val="18"/>
        </w:rPr>
        <w:t xml:space="preserve"> </w:t>
      </w:r>
      <w:proofErr w:type="spellStart"/>
      <w:r w:rsidR="0016302C" w:rsidRPr="00A01DE9">
        <w:rPr>
          <w:rFonts w:ascii="Times New Roman" w:hAnsi="Times New Roman"/>
          <w:i/>
          <w:sz w:val="24"/>
          <w:szCs w:val="18"/>
        </w:rPr>
        <w:t>somnia</w:t>
      </w:r>
      <w:proofErr w:type="spellEnd"/>
      <w:r w:rsidR="0016302C" w:rsidRPr="00A01DE9">
        <w:rPr>
          <w:rFonts w:ascii="Times New Roman" w:hAnsi="Times New Roman"/>
          <w:i/>
          <w:sz w:val="24"/>
          <w:szCs w:val="18"/>
        </w:rPr>
        <w:t> </w:t>
      </w:r>
      <w:r w:rsidR="0016302C" w:rsidRPr="00A01DE9">
        <w:rPr>
          <w:rFonts w:ascii="Times New Roman" w:hAnsi="Times New Roman"/>
          <w:sz w:val="24"/>
          <w:szCs w:val="18"/>
        </w:rPr>
        <w:t>»</w:t>
      </w:r>
      <w:r w:rsidR="0016302C">
        <w:rPr>
          <w:rFonts w:ascii="Times New Roman" w:hAnsi="Times New Roman"/>
          <w:sz w:val="24"/>
          <w:szCs w:val="18"/>
        </w:rPr>
        <w:t>)</w:t>
      </w:r>
      <w:r w:rsidR="0016302C" w:rsidRPr="00A01DE9">
        <w:rPr>
          <w:rFonts w:ascii="Times New Roman" w:hAnsi="Times New Roman"/>
          <w:sz w:val="24"/>
          <w:szCs w:val="18"/>
        </w:rPr>
        <w:t> : « Véritables colimaçons, nous étions faits à notre coquille, et j’affirme qu’il est facile de devenir un parfait colimaçon. »</w:t>
      </w:r>
      <w:r w:rsidR="0016302C">
        <w:rPr>
          <w:rFonts w:ascii="Times New Roman" w:hAnsi="Times New Roman"/>
          <w:sz w:val="24"/>
          <w:szCs w:val="18"/>
        </w:rPr>
        <w:t xml:space="preserve"> </w:t>
      </w:r>
      <w:r w:rsidRPr="00A01DE9">
        <w:rPr>
          <w:rFonts w:ascii="Times New Roman" w:hAnsi="Times New Roman"/>
          <w:sz w:val="24"/>
          <w:szCs w:val="14"/>
        </w:rPr>
        <w:t xml:space="preserve">Les êtres vivants formeraient donc un tout, l’homme comprendrait sa proximité avec la nature. Ce qu’il apprend sur les animaux lui révèle sa propre nature. </w:t>
      </w:r>
    </w:p>
    <w:p w14:paraId="4E2F1AC2" w14:textId="77777777" w:rsidR="000A563C" w:rsidRPr="00A01DE9" w:rsidRDefault="000A563C" w:rsidP="001E0661">
      <w:pPr>
        <w:pStyle w:val="NormalWeb"/>
        <w:spacing w:before="2" w:after="2"/>
        <w:ind w:firstLine="708"/>
        <w:jc w:val="both"/>
        <w:rPr>
          <w:rFonts w:ascii="Times New Roman" w:hAnsi="Times New Roman"/>
          <w:sz w:val="24"/>
          <w:szCs w:val="14"/>
        </w:rPr>
      </w:pPr>
    </w:p>
    <w:p w14:paraId="00226570" w14:textId="77777777" w:rsidR="000A563C" w:rsidRPr="00A01DE9" w:rsidRDefault="00E53D1A" w:rsidP="001E0661">
      <w:pPr>
        <w:ind w:firstLine="708"/>
        <w:jc w:val="both"/>
        <w:rPr>
          <w:rFonts w:ascii="Times New Roman" w:hAnsi="Times New Roman"/>
          <w:szCs w:val="14"/>
        </w:rPr>
      </w:pPr>
      <w:r w:rsidRPr="00A01DE9">
        <w:rPr>
          <w:rFonts w:ascii="Times New Roman" w:hAnsi="Times New Roman"/>
          <w:b/>
          <w:i/>
          <w:szCs w:val="14"/>
        </w:rPr>
        <w:t xml:space="preserve">(Bilan partie I et transition) </w:t>
      </w:r>
      <w:r w:rsidRPr="00A01DE9">
        <w:rPr>
          <w:rFonts w:ascii="Times New Roman" w:hAnsi="Times New Roman"/>
          <w:szCs w:val="14"/>
        </w:rPr>
        <w:t xml:space="preserve">Nous avons donc vu que « l’énigme » que représente l’homme peut partiellement être élucidée dans la confrontation avec un savoir acquis sur les espèces animales. Mais cette connaissance ne demeure-t-elle pas toujours partielle ? L’homme n’est-il pas un être aux profondeurs insondables ? L’énigme de l’être humain est-elle vraiment rendue « plus claire », « plus vivable » et « plus vivante » ? </w:t>
      </w:r>
    </w:p>
    <w:p w14:paraId="429A2ED0" w14:textId="77777777" w:rsidR="000A563C" w:rsidRPr="00A01DE9" w:rsidRDefault="000A563C" w:rsidP="001E0661">
      <w:pPr>
        <w:ind w:firstLine="708"/>
        <w:jc w:val="both"/>
        <w:rPr>
          <w:rFonts w:ascii="Times New Roman" w:hAnsi="Times New Roman"/>
          <w:szCs w:val="14"/>
        </w:rPr>
      </w:pPr>
    </w:p>
    <w:p w14:paraId="3002B316" w14:textId="77777777" w:rsidR="000A563C" w:rsidRPr="00A01DE9" w:rsidRDefault="00E53D1A" w:rsidP="001E0661">
      <w:pPr>
        <w:ind w:firstLine="708"/>
        <w:jc w:val="both"/>
        <w:rPr>
          <w:rFonts w:ascii="Times New Roman" w:hAnsi="Times New Roman"/>
          <w:szCs w:val="14"/>
        </w:rPr>
      </w:pPr>
      <w:r w:rsidRPr="00A01DE9">
        <w:rPr>
          <w:rFonts w:ascii="Times New Roman" w:hAnsi="Times New Roman"/>
          <w:szCs w:val="14"/>
        </w:rPr>
        <w:t>Nous verrons dans cette deuxième partie que le mystère de l’homme peut au contraire rester entier</w:t>
      </w:r>
      <w:r w:rsidR="0016302C">
        <w:rPr>
          <w:rFonts w:ascii="Times New Roman" w:hAnsi="Times New Roman"/>
          <w:szCs w:val="14"/>
        </w:rPr>
        <w:t>, à cause de la spécificité humaine,</w:t>
      </w:r>
      <w:r w:rsidRPr="00A01DE9">
        <w:rPr>
          <w:rFonts w:ascii="Times New Roman" w:hAnsi="Times New Roman"/>
          <w:szCs w:val="14"/>
        </w:rPr>
        <w:t xml:space="preserve"> et devenir plus pénible à supporter.</w:t>
      </w:r>
    </w:p>
    <w:p w14:paraId="729D2CD4" w14:textId="77777777" w:rsidR="000A563C" w:rsidRPr="00A01DE9" w:rsidRDefault="00E53D1A" w:rsidP="001E0661">
      <w:pPr>
        <w:pStyle w:val="NormalWeb"/>
        <w:spacing w:before="2" w:after="2"/>
        <w:ind w:firstLine="708"/>
        <w:jc w:val="both"/>
        <w:rPr>
          <w:rFonts w:ascii="Times New Roman" w:hAnsi="Times New Roman"/>
          <w:sz w:val="24"/>
        </w:rPr>
      </w:pPr>
      <w:r w:rsidRPr="00A01DE9">
        <w:rPr>
          <w:rFonts w:ascii="Times New Roman" w:hAnsi="Times New Roman"/>
          <w:sz w:val="24"/>
          <w:szCs w:val="14"/>
        </w:rPr>
        <w:t>En effet, cette connaissance demeure partielle, comme le sous-entend la citation avec le triple comparatif. Nous parvenons à rendre l’énigme « plus claire », mais pas à l’élucider totalement, et la multitude d’animaux ne permet pas de rendre pleinement compte de l’être humain, dont la singularité échappe et transparaît d</w:t>
      </w:r>
      <w:r w:rsidR="0016302C">
        <w:rPr>
          <w:rFonts w:ascii="Times New Roman" w:hAnsi="Times New Roman"/>
          <w:sz w:val="24"/>
          <w:szCs w:val="14"/>
        </w:rPr>
        <w:t xml:space="preserve">ans l’utilisation du singulier. </w:t>
      </w:r>
      <w:r w:rsidRPr="00A01DE9">
        <w:rPr>
          <w:rFonts w:ascii="Times New Roman" w:hAnsi="Times New Roman"/>
          <w:sz w:val="24"/>
          <w:szCs w:val="14"/>
        </w:rPr>
        <w:t xml:space="preserve">La connaissance de toutes les vies animales ne suffirait pas à percer totalement le mystère d’un homme. Force est de constater en effet que l’intériorité de l’homme demeure insondable, pour les autres et pour lui-même. La narratrice de Haushofer s’observe et constate le caractère d’étrangeté qu’elle revêt à ses propres yeux : « je trouvais que ce visage étranger portait la marque d'un manque secret » (p.269). L’allusion à un secret montre bien le défaut de connaissance dont elle souffre. Dans le chapitre 5 de la partie II, le capitaine Nemo autorise le professeur </w:t>
      </w:r>
      <w:proofErr w:type="spellStart"/>
      <w:r w:rsidRPr="00A01DE9">
        <w:rPr>
          <w:rFonts w:ascii="Times New Roman" w:hAnsi="Times New Roman"/>
          <w:sz w:val="24"/>
          <w:szCs w:val="14"/>
        </w:rPr>
        <w:t>Aronnax</w:t>
      </w:r>
      <w:proofErr w:type="spellEnd"/>
      <w:r w:rsidRPr="00A01DE9">
        <w:rPr>
          <w:rFonts w:ascii="Times New Roman" w:hAnsi="Times New Roman"/>
          <w:sz w:val="24"/>
          <w:szCs w:val="14"/>
        </w:rPr>
        <w:t xml:space="preserve"> à pénétrer dans les profondeurs du Nautilus, et à accéder à </w:t>
      </w:r>
      <w:r w:rsidRPr="00A01DE9">
        <w:rPr>
          <w:rFonts w:ascii="Times New Roman" w:hAnsi="Times New Roman"/>
          <w:sz w:val="24"/>
          <w:szCs w:val="18"/>
        </w:rPr>
        <w:t>« l’œil du sous-marin » qui lui permet de voir ce qui d’ordinaire est interdit à la vue, notamment les espèces sous-marines les plus secrètes et les plus retirées. Mais jusqu’à la fin il est incapable d’en savoir plus sur son étrange hôte qui semble se retrancher de la communauté des hommes, accédant au statut d’allégorie : « Je suis le droit, je suis la justice ! me dit-il »</w:t>
      </w:r>
      <w:r w:rsidRPr="00A01DE9">
        <w:rPr>
          <w:rFonts w:ascii="Times New Roman" w:hAnsi="Times New Roman"/>
          <w:sz w:val="24"/>
        </w:rPr>
        <w:t xml:space="preserve"> (chapitre 21, II), ce qui prouve à quel point il est déconcertant, énigmatique et unique. Quant à Canguilhem, il affirme dans l’introduction : « seul peut être aveugle un être qui cherche la lumière », avant d’ajouter, non sans prise de distance : « quelle lumière sommes-nous donc assurés de contempler pour déclarer aveugles tous autres yeux que ceux de l’homme » ? (p.12-13). Il montre ainsi qu’on se fourvoie, et que les connaissances que nous tenons volontiers pour certaines ne le sont pas. </w:t>
      </w:r>
    </w:p>
    <w:p w14:paraId="12CDB90E" w14:textId="77777777" w:rsidR="000A563C" w:rsidRPr="00A01DE9" w:rsidRDefault="00E53D1A" w:rsidP="001E0661">
      <w:pPr>
        <w:jc w:val="both"/>
        <w:rPr>
          <w:rFonts w:ascii="Times New Roman" w:hAnsi="Times New Roman"/>
          <w:szCs w:val="14"/>
        </w:rPr>
      </w:pPr>
      <w:r w:rsidRPr="00A01DE9">
        <w:rPr>
          <w:rFonts w:ascii="Times New Roman" w:hAnsi="Times New Roman"/>
          <w:szCs w:val="14"/>
        </w:rPr>
        <w:tab/>
      </w:r>
      <w:r w:rsidRPr="00A01DE9">
        <w:rPr>
          <w:rFonts w:ascii="Times New Roman" w:hAnsi="Times New Roman"/>
        </w:rPr>
        <w:t xml:space="preserve">Cela s’explique par le fait qu’une distance irréductible sépare l’homme et les animaux, ce qui empêcherait de transposer systématiquement sur l’homme les connaissances acquises sur </w:t>
      </w:r>
      <w:r w:rsidRPr="00A01DE9">
        <w:rPr>
          <w:rFonts w:ascii="Times New Roman" w:hAnsi="Times New Roman"/>
        </w:rPr>
        <w:lastRenderedPageBreak/>
        <w:t>les animaux</w:t>
      </w:r>
      <w:r w:rsidRPr="00A01DE9">
        <w:rPr>
          <w:rFonts w:ascii="Times New Roman" w:hAnsi="Times New Roman"/>
          <w:b/>
        </w:rPr>
        <w:t xml:space="preserve"> </w:t>
      </w:r>
      <w:r w:rsidRPr="00A01DE9">
        <w:rPr>
          <w:rFonts w:ascii="Times New Roman" w:hAnsi="Times New Roman"/>
        </w:rPr>
        <w:t>et qui laisserait l’énigme intacte.</w:t>
      </w:r>
      <w:r w:rsidRPr="00A01DE9">
        <w:rPr>
          <w:rFonts w:ascii="Times New Roman" w:hAnsi="Times New Roman"/>
          <w:b/>
        </w:rPr>
        <w:t xml:space="preserve"> </w:t>
      </w:r>
      <w:r w:rsidRPr="00A01DE9">
        <w:rPr>
          <w:rFonts w:ascii="Times New Roman" w:hAnsi="Times New Roman"/>
        </w:rPr>
        <w:t xml:space="preserve">Dans le </w:t>
      </w:r>
      <w:r w:rsidRPr="00A01DE9">
        <w:rPr>
          <w:rFonts w:ascii="Times New Roman" w:hAnsi="Times New Roman"/>
          <w:i/>
        </w:rPr>
        <w:t>Mur invisible</w:t>
      </w:r>
      <w:r w:rsidRPr="00A01DE9">
        <w:rPr>
          <w:rFonts w:ascii="Times New Roman" w:hAnsi="Times New Roman"/>
        </w:rPr>
        <w:t xml:space="preserve">, la narratrice commente ainsi la situation : </w:t>
      </w:r>
      <w:r w:rsidRPr="00A01DE9">
        <w:rPr>
          <w:rFonts w:ascii="Times New Roman" w:hAnsi="Times New Roman"/>
          <w:szCs w:val="14"/>
        </w:rPr>
        <w:t xml:space="preserve">Bella « sent que je lui veux du bien. Mais nous n’en saurons jamais plus l’une sur l’autre. » (p.13) Et plus loin elle constate « un homme ne peut jamais devenir un animal, il passe à côté de l'animalité pour sombrer dans l'abîme » (p.51). Un gouffre semble séparer animaux et êtres humains. </w:t>
      </w:r>
      <w:r w:rsidRPr="00A01DE9">
        <w:rPr>
          <w:rFonts w:ascii="Times New Roman" w:hAnsi="Times New Roman"/>
        </w:rPr>
        <w:t xml:space="preserve">L’énigme de l’être humain ne deviendrait donc pas plus claire grâce au savoir acquis sur les vies animales. Canguilhem partage cet avis : « Un homme ne vit pas uniquement comme un arbre ou un lapin » (p.200). Chez Verne, il semble que les animaux soient très différents de l’homme, volontiers présenté comme un être supérieur, voire démiurgique. Aucune lumière ne serait donc vraiment apportée pour saisir l’être humain. Et quand bien même on pourrait un peu réduire l’énigme de l’homme, comme l’envisage </w:t>
      </w:r>
      <w:proofErr w:type="spellStart"/>
      <w:r w:rsidRPr="00A01DE9">
        <w:rPr>
          <w:rFonts w:ascii="Times New Roman" w:hAnsi="Times New Roman"/>
        </w:rPr>
        <w:t>Morizot</w:t>
      </w:r>
      <w:proofErr w:type="spellEnd"/>
      <w:r w:rsidRPr="00A01DE9">
        <w:rPr>
          <w:rFonts w:ascii="Times New Roman" w:hAnsi="Times New Roman"/>
        </w:rPr>
        <w:t>, elle n’en serait pas « plus vivable » pour autant.</w:t>
      </w:r>
    </w:p>
    <w:p w14:paraId="79410142" w14:textId="77777777" w:rsidR="000A563C" w:rsidRPr="00A01DE9" w:rsidRDefault="00E53D1A" w:rsidP="001E0661">
      <w:pPr>
        <w:pStyle w:val="NormalWeb"/>
        <w:spacing w:before="2" w:after="2"/>
        <w:ind w:firstLine="708"/>
        <w:jc w:val="both"/>
        <w:rPr>
          <w:rFonts w:ascii="Times New Roman" w:hAnsi="Times New Roman"/>
          <w:bCs/>
          <w:sz w:val="24"/>
          <w:szCs w:val="14"/>
        </w:rPr>
      </w:pPr>
      <w:r w:rsidRPr="00A01DE9">
        <w:rPr>
          <w:rFonts w:ascii="Times New Roman" w:hAnsi="Times New Roman"/>
          <w:sz w:val="24"/>
        </w:rPr>
        <w:t xml:space="preserve">Au contraire, l’homme faisant un mauvais usage de son savoir, la situation deviendrait invivable. Il utiliserait à mauvais escient les connaissances acquises sur les animaux, pour s’arroger une position de toute-puissance, voire de rival du Créateur, si bien qu’il faudrait assumer cette part sombre de l’être humain qui nuit au monde animal. </w:t>
      </w:r>
      <w:r w:rsidRPr="00A01DE9">
        <w:rPr>
          <w:rFonts w:ascii="Times New Roman" w:hAnsi="Times New Roman"/>
          <w:bCs/>
          <w:sz w:val="24"/>
          <w:szCs w:val="14"/>
        </w:rPr>
        <w:t xml:space="preserve">Verne met en scène dans « Le pôle Sud » un personnage qui souhaite modifier le comportement des animaux sauvages : </w:t>
      </w:r>
      <w:r w:rsidRPr="00A01DE9">
        <w:rPr>
          <w:rFonts w:ascii="Times New Roman" w:hAnsi="Times New Roman"/>
          <w:sz w:val="24"/>
          <w:szCs w:val="18"/>
        </w:rPr>
        <w:t xml:space="preserve">« les phoques sont-ils susceptibles de recevoir une certaine éducation ; ils se domestiquent aisément, et je pense, avec certains naturalistes, que, convenablement dressés, ils pourraient rendre de grands services comme chiens de pêche. » Est-ce vraiment souhaitable ? </w:t>
      </w:r>
      <w:r w:rsidRPr="00A01DE9">
        <w:rPr>
          <w:rFonts w:ascii="Times New Roman" w:hAnsi="Times New Roman"/>
          <w:sz w:val="24"/>
        </w:rPr>
        <w:t>Canguilhem fait le même constat : la domestication des chiens a modifié leur espèce</w:t>
      </w:r>
      <w:r w:rsidR="0016302C">
        <w:rPr>
          <w:rFonts w:ascii="Times New Roman" w:hAnsi="Times New Roman"/>
          <w:sz w:val="24"/>
        </w:rPr>
        <w:t>. Il regrette en outre la mise en œuvre d’un type d’</w:t>
      </w:r>
      <w:r w:rsidRPr="00A01DE9">
        <w:rPr>
          <w:rFonts w:ascii="Times New Roman" w:hAnsi="Times New Roman"/>
          <w:sz w:val="24"/>
        </w:rPr>
        <w:t>expériences lorsqu’il évoque « certaines organisations scientifiques (qui) élèvent des espèces, (…) de rats et de souris obtenus par une longue série d’accouplements entre consanguins » (p.34). Il parle d</w:t>
      </w:r>
      <w:proofErr w:type="gramStart"/>
      <w:r w:rsidRPr="00A01DE9">
        <w:rPr>
          <w:rFonts w:ascii="Times New Roman" w:hAnsi="Times New Roman"/>
          <w:sz w:val="24"/>
        </w:rPr>
        <w:t>’«</w:t>
      </w:r>
      <w:proofErr w:type="gramEnd"/>
      <w:r w:rsidRPr="00A01DE9">
        <w:rPr>
          <w:rFonts w:ascii="Times New Roman" w:hAnsi="Times New Roman"/>
          <w:sz w:val="24"/>
        </w:rPr>
        <w:t xml:space="preserve"> artefact » (p.35) et mentionne « un rat blanc élevé par la </w:t>
      </w:r>
      <w:proofErr w:type="spellStart"/>
      <w:r w:rsidRPr="00A01DE9">
        <w:rPr>
          <w:rFonts w:ascii="Times New Roman" w:hAnsi="Times New Roman"/>
          <w:sz w:val="24"/>
        </w:rPr>
        <w:t>Wistar</w:t>
      </w:r>
      <w:proofErr w:type="spellEnd"/>
      <w:r w:rsidRPr="00A01DE9">
        <w:rPr>
          <w:rFonts w:ascii="Times New Roman" w:hAnsi="Times New Roman"/>
          <w:sz w:val="24"/>
        </w:rPr>
        <w:t xml:space="preserve"> Institution » (p.35) qui modifie génétiquement l’animal. Ces manipulations trouvent un écho dans </w:t>
      </w:r>
      <w:r w:rsidRPr="00A01DE9">
        <w:rPr>
          <w:rFonts w:ascii="Times New Roman" w:hAnsi="Times New Roman"/>
          <w:i/>
          <w:sz w:val="24"/>
        </w:rPr>
        <w:t>Le mur invisible</w:t>
      </w:r>
      <w:r w:rsidRPr="00A01DE9">
        <w:rPr>
          <w:rFonts w:ascii="Times New Roman" w:hAnsi="Times New Roman"/>
          <w:sz w:val="24"/>
        </w:rPr>
        <w:t xml:space="preserve">, où Perle meurt à cause des manipulations opérées par l’homme : </w:t>
      </w:r>
      <w:r w:rsidRPr="00A01DE9">
        <w:rPr>
          <w:rFonts w:ascii="Times New Roman" w:hAnsi="Times New Roman"/>
          <w:sz w:val="24"/>
          <w:szCs w:val="14"/>
        </w:rPr>
        <w:t>« Perle était morte parce qu'un de ses ancêtres avait été un chat angora trop sélectionné. Elle était destinée, dès le début, à devenir la victime des renards, des chouettes et des martres. » (</w:t>
      </w:r>
      <w:proofErr w:type="gramStart"/>
      <w:r w:rsidRPr="00A01DE9">
        <w:rPr>
          <w:rFonts w:ascii="Times New Roman" w:hAnsi="Times New Roman"/>
          <w:sz w:val="24"/>
          <w:szCs w:val="14"/>
        </w:rPr>
        <w:t>p.</w:t>
      </w:r>
      <w:proofErr w:type="gramEnd"/>
      <w:r w:rsidRPr="00A01DE9">
        <w:rPr>
          <w:rFonts w:ascii="Times New Roman" w:hAnsi="Times New Roman"/>
          <w:sz w:val="24"/>
          <w:szCs w:val="14"/>
        </w:rPr>
        <w:t xml:space="preserve"> 149). </w:t>
      </w:r>
      <w:r w:rsidRPr="00A01DE9">
        <w:rPr>
          <w:rFonts w:ascii="Times New Roman" w:hAnsi="Times New Roman"/>
          <w:bCs/>
          <w:sz w:val="24"/>
          <w:szCs w:val="14"/>
        </w:rPr>
        <w:t>Le vrai responsable de la mort de Perle n’est pas le renard mais l’hom</w:t>
      </w:r>
      <w:r w:rsidR="0016302C">
        <w:rPr>
          <w:rFonts w:ascii="Times New Roman" w:hAnsi="Times New Roman"/>
          <w:bCs/>
          <w:sz w:val="24"/>
          <w:szCs w:val="14"/>
        </w:rPr>
        <w:t>me et son hybris. On serait par conséquent</w:t>
      </w:r>
      <w:r w:rsidRPr="00A01DE9">
        <w:rPr>
          <w:rFonts w:ascii="Times New Roman" w:hAnsi="Times New Roman"/>
          <w:bCs/>
          <w:sz w:val="24"/>
          <w:szCs w:val="14"/>
        </w:rPr>
        <w:t xml:space="preserve"> contraint de vivre avec la certitude nouvelle et avérée que nous nuisons aux autres espèces. </w:t>
      </w:r>
    </w:p>
    <w:p w14:paraId="4DDA4380" w14:textId="77777777" w:rsidR="000A563C" w:rsidRPr="00A01DE9" w:rsidRDefault="000A563C" w:rsidP="001E0661">
      <w:pPr>
        <w:pStyle w:val="NormalWeb"/>
        <w:spacing w:before="2" w:after="2"/>
        <w:ind w:firstLine="708"/>
        <w:jc w:val="both"/>
        <w:rPr>
          <w:rFonts w:ascii="Times New Roman" w:hAnsi="Times New Roman"/>
          <w:bCs/>
          <w:sz w:val="24"/>
          <w:szCs w:val="14"/>
        </w:rPr>
      </w:pPr>
    </w:p>
    <w:p w14:paraId="495C6F86" w14:textId="77777777" w:rsidR="000A563C" w:rsidRPr="00A01DE9" w:rsidRDefault="00E53D1A" w:rsidP="001E0661">
      <w:pPr>
        <w:jc w:val="both"/>
        <w:rPr>
          <w:rFonts w:ascii="Times New Roman" w:hAnsi="Times New Roman"/>
        </w:rPr>
      </w:pPr>
      <w:r w:rsidRPr="00A01DE9">
        <w:rPr>
          <w:rFonts w:ascii="Times New Roman" w:hAnsi="Times New Roman"/>
        </w:rPr>
        <w:tab/>
        <w:t>On pourrait donc penser que l’énigme demeure entière, parce qu’on ne peut pas transposer sur l’homme le savoir acquis sur les animaux, que même dans l’optique où elle se réduirait, elle ouvrirait les yeux sur les atrocités commises par l’homme sur les autres espèces. L’homme ne parviendrait alors jamais à savoir ce qu’est un vivant, ou la manière dont lui-même doit se comporter pour « être un humain ». Mais la situation est-elle si désespérée ? Quelles conditions faudrait-il réunir pour que l’énigme devienne « plus claire, plus vivable, plus vivante » ? Notre spécificité humaine ne nous donne-t-elle pas une responsabilité envers le vivant ?</w:t>
      </w:r>
    </w:p>
    <w:p w14:paraId="7A2F4257" w14:textId="77777777" w:rsidR="000A563C" w:rsidRPr="00A01DE9" w:rsidRDefault="00E53D1A" w:rsidP="001E0661">
      <w:pPr>
        <w:jc w:val="both"/>
        <w:rPr>
          <w:rFonts w:ascii="Times New Roman" w:hAnsi="Times New Roman"/>
        </w:rPr>
      </w:pPr>
      <w:r w:rsidRPr="00A01DE9">
        <w:rPr>
          <w:rFonts w:ascii="Times New Roman" w:hAnsi="Times New Roman"/>
        </w:rPr>
        <w:tab/>
      </w:r>
    </w:p>
    <w:p w14:paraId="0210FB92" w14:textId="77777777" w:rsidR="000A563C" w:rsidRPr="00A01DE9" w:rsidRDefault="00E53D1A" w:rsidP="001E0661">
      <w:pPr>
        <w:jc w:val="both"/>
        <w:rPr>
          <w:rFonts w:ascii="Times New Roman" w:hAnsi="Times New Roman"/>
        </w:rPr>
      </w:pPr>
      <w:r w:rsidRPr="00A01DE9">
        <w:rPr>
          <w:rFonts w:ascii="Times New Roman" w:hAnsi="Times New Roman"/>
        </w:rPr>
        <w:tab/>
        <w:t>Nous ver</w:t>
      </w:r>
      <w:r>
        <w:rPr>
          <w:rFonts w:ascii="Times New Roman" w:hAnsi="Times New Roman"/>
        </w:rPr>
        <w:t>rons dans cette dernière partie</w:t>
      </w:r>
      <w:r w:rsidRPr="00A01DE9">
        <w:rPr>
          <w:rFonts w:ascii="Times New Roman" w:hAnsi="Times New Roman"/>
        </w:rPr>
        <w:t xml:space="preserve"> qu’il est peut-être nécessaire que l’énigme devienne douloureuse, invivable, pour que nous nous donnions les moyens de trouver la juste définition de l’être humain, au sens où nous devons tout faire pour comprendre la place que nous devons occuper dans la nature.</w:t>
      </w:r>
    </w:p>
    <w:p w14:paraId="608FBC2C" w14:textId="77777777" w:rsidR="000A563C" w:rsidRPr="00A01DE9" w:rsidRDefault="00E53D1A" w:rsidP="001E0661">
      <w:pPr>
        <w:pStyle w:val="NormalWeb"/>
        <w:spacing w:before="2" w:after="2"/>
        <w:ind w:firstLine="708"/>
        <w:jc w:val="both"/>
        <w:rPr>
          <w:rFonts w:ascii="Times New Roman" w:hAnsi="Times New Roman"/>
          <w:sz w:val="24"/>
        </w:rPr>
      </w:pPr>
      <w:r w:rsidRPr="00A01DE9">
        <w:rPr>
          <w:rFonts w:ascii="Times New Roman" w:hAnsi="Times New Roman"/>
          <w:sz w:val="24"/>
        </w:rPr>
        <w:t xml:space="preserve">On pourrait imaginer que l’énigme devienne mortifère. Au lieu d’être « vivante », et donc rattachée à des valeurs positives, elle ne connaîtrait pas une bonne évolution mais se figerait dans un rejet de toute amélioration, dans le refus de tout savoir, dans la crispation sur une hiérarchie qui ferait de l’homme le sommet de la pyramide du vivant. En réalité, on refuserait de lever l’énigme, on ferait tout pour rejeter le savoir afin de perpétuer cette vision plus commode, égoïste et destructrice de l’homme maître du monde. C’est ce qui motive l’acte </w:t>
      </w:r>
      <w:r w:rsidRPr="00A01DE9">
        <w:rPr>
          <w:rFonts w:ascii="Times New Roman" w:hAnsi="Times New Roman"/>
          <w:sz w:val="24"/>
        </w:rPr>
        <w:lastRenderedPageBreak/>
        <w:t xml:space="preserve">meurtrier de l’homme qui massacre Lynx et Taureau dans </w:t>
      </w:r>
      <w:r w:rsidRPr="00A01DE9">
        <w:rPr>
          <w:rFonts w:ascii="Times New Roman" w:hAnsi="Times New Roman"/>
          <w:i/>
          <w:sz w:val="24"/>
        </w:rPr>
        <w:t>Le mur invisible</w:t>
      </w:r>
      <w:r w:rsidRPr="00A01DE9">
        <w:rPr>
          <w:rFonts w:ascii="Times New Roman" w:hAnsi="Times New Roman"/>
          <w:sz w:val="24"/>
        </w:rPr>
        <w:t xml:space="preserve">. Il ne cherche pas à comprendre, il arrive et manifeste sa toute-puissance destructrice. </w:t>
      </w:r>
      <w:r w:rsidRPr="00A01DE9">
        <w:rPr>
          <w:rFonts w:ascii="Times New Roman" w:hAnsi="Times New Roman"/>
          <w:sz w:val="24"/>
          <w:szCs w:val="14"/>
        </w:rPr>
        <w:t>Taureau est « affreusement mutilé ; son crâne défoncé par de nombreux coups baignait dans une mare de sang » (p.318).</w:t>
      </w:r>
      <w:r w:rsidRPr="00A01DE9">
        <w:rPr>
          <w:rFonts w:ascii="Times New Roman" w:hAnsi="Times New Roman"/>
          <w:sz w:val="24"/>
        </w:rPr>
        <w:t xml:space="preserve"> C’est aussi ce qui apparaît chez Verne : </w:t>
      </w:r>
      <w:r w:rsidRPr="00A01DE9">
        <w:rPr>
          <w:rFonts w:ascii="Times New Roman" w:hAnsi="Times New Roman"/>
          <w:sz w:val="24"/>
          <w:szCs w:val="18"/>
        </w:rPr>
        <w:t>« Le capitaine m’apprit qu’autrefois de nombreuses tribus de phoques habitaient ces terres ; mais les baleiniers anglais et américains, dans leur rage de destruction, massacrant les adultes et les femelles pleines, là où existait l’animation de la vie, avaient laissé après eux le silence de la mort. » Canguilhem explique ces attitudes par l</w:t>
      </w:r>
      <w:r w:rsidR="0016302C">
        <w:rPr>
          <w:rFonts w:ascii="Times New Roman" w:hAnsi="Times New Roman"/>
          <w:sz w:val="24"/>
          <w:szCs w:val="18"/>
        </w:rPr>
        <w:t>e mépris total pour tout ce qui</w:t>
      </w:r>
      <w:r w:rsidRPr="00A01DE9">
        <w:rPr>
          <w:rFonts w:ascii="Times New Roman" w:hAnsi="Times New Roman"/>
          <w:sz w:val="24"/>
          <w:szCs w:val="18"/>
        </w:rPr>
        <w:t xml:space="preserve"> n’est pas humain : </w:t>
      </w:r>
      <w:r w:rsidRPr="00A01DE9">
        <w:rPr>
          <w:rFonts w:ascii="Times New Roman" w:hAnsi="Times New Roman"/>
          <w:sz w:val="24"/>
        </w:rPr>
        <w:t>« Descartes fait pour l’animal ce qu’Aristote avait fait pour l’esclave, il le dévalorise afin de justifier l’homme de l’utiliser comme instrument » (p. 142), et Canguilhem regrette notre mépris pour ceux qu’on désigne à tort comme des « </w:t>
      </w:r>
      <w:proofErr w:type="spellStart"/>
      <w:r w:rsidRPr="00A01DE9">
        <w:rPr>
          <w:rFonts w:ascii="Times New Roman" w:hAnsi="Times New Roman"/>
          <w:i/>
          <w:sz w:val="24"/>
        </w:rPr>
        <w:t>infra</w:t>
      </w:r>
      <w:r w:rsidRPr="00A01DE9">
        <w:rPr>
          <w:rFonts w:ascii="Times New Roman" w:hAnsi="Times New Roman"/>
          <w:sz w:val="24"/>
        </w:rPr>
        <w:t>-humains</w:t>
      </w:r>
      <w:proofErr w:type="spellEnd"/>
      <w:r w:rsidRPr="00A01DE9">
        <w:rPr>
          <w:rFonts w:ascii="Times New Roman" w:hAnsi="Times New Roman"/>
          <w:sz w:val="24"/>
        </w:rPr>
        <w:t xml:space="preserve"> » (introduction). Notre attitude viserait donc à refuser de mieux connaître le monde animal, ce qui aurait pour conséquence de méconnaître notre vraie place dans le monde, et nous autoriserait </w:t>
      </w:r>
      <w:r w:rsidR="0016302C">
        <w:rPr>
          <w:rFonts w:ascii="Times New Roman" w:hAnsi="Times New Roman"/>
          <w:sz w:val="24"/>
        </w:rPr>
        <w:t xml:space="preserve">illégitimement </w:t>
      </w:r>
      <w:r w:rsidRPr="00A01DE9">
        <w:rPr>
          <w:rFonts w:ascii="Times New Roman" w:hAnsi="Times New Roman"/>
          <w:sz w:val="24"/>
        </w:rPr>
        <w:t xml:space="preserve">à détruire le vivant. </w:t>
      </w:r>
    </w:p>
    <w:p w14:paraId="0532BD4E" w14:textId="77777777" w:rsidR="000A563C" w:rsidRPr="00A01DE9" w:rsidRDefault="00E53D1A" w:rsidP="001E0661">
      <w:pPr>
        <w:pStyle w:val="NormalWeb"/>
        <w:spacing w:before="2" w:after="2"/>
        <w:ind w:firstLine="708"/>
        <w:jc w:val="both"/>
        <w:rPr>
          <w:rFonts w:ascii="Times New Roman" w:hAnsi="Times New Roman"/>
          <w:sz w:val="24"/>
        </w:rPr>
      </w:pPr>
      <w:r w:rsidRPr="00A01DE9">
        <w:rPr>
          <w:rFonts w:ascii="Times New Roman" w:hAnsi="Times New Roman"/>
          <w:sz w:val="24"/>
        </w:rPr>
        <w:t>Cette désagréable prise de conscience de notre culpabilité et du poids de nos actions sur les autres espèces pourrait être une étape vers un désir d’agir dans le respect du vivant. L’homme comprend ce qu’il doit faire pour occuper une juste place dans la nature. Plus la narratrice de Haushofer connaît les animaux qui l’entourent, plus elle découvre la terreur qui l’habite face aux dangers qu’ils encourent : « </w:t>
      </w:r>
      <w:r w:rsidRPr="00A01DE9">
        <w:rPr>
          <w:rFonts w:ascii="Times New Roman" w:hAnsi="Times New Roman"/>
          <w:sz w:val="24"/>
          <w:szCs w:val="14"/>
        </w:rPr>
        <w:t xml:space="preserve">Cette décision ne fut pas le fruit d'un raisonnement ni même d'un élan sentimental. Quelque chose en moi m'interdisait d'abandonner ce qui m'avait été confié. » (p.233). Chez Verne, l’horreur ne naît pas du comportement de l’homme, mais de l’attaque des cachalots qui déciment les baleines dont se prennent de pitié les membres du Nautilus qui se précipitent à leur secours : « Il n’était que temps d’aller au secours des baleines », (p.394). L’atrocité de l’expérience éveille la pitié et le désir de protection. Quant à Canguilhem, il remet les choses à leur juste place dans une critique culpabilisatrice : nous n’avons pas à nous sentir supérieurs, </w:t>
      </w:r>
      <w:r w:rsidRPr="00A01DE9">
        <w:rPr>
          <w:rFonts w:ascii="Times New Roman" w:hAnsi="Times New Roman"/>
          <w:sz w:val="24"/>
        </w:rPr>
        <w:t>le milieu de l’homme « n’a pas en soi plus de réalité que le milieu propre du cloporte ou de la souris grise » (p.196). Il faut donc revoir notre attitude.</w:t>
      </w:r>
    </w:p>
    <w:p w14:paraId="0695113C" w14:textId="77777777" w:rsidR="000A563C" w:rsidRPr="00A01DE9" w:rsidRDefault="00E53D1A" w:rsidP="001E0661">
      <w:pPr>
        <w:ind w:firstLine="708"/>
        <w:jc w:val="both"/>
        <w:rPr>
          <w:rFonts w:ascii="Times New Roman" w:hAnsi="Times New Roman" w:cs="Helvetica Neue"/>
          <w:color w:val="000000"/>
          <w:szCs w:val="20"/>
        </w:rPr>
      </w:pPr>
      <w:r w:rsidRPr="00A01DE9">
        <w:rPr>
          <w:rFonts w:ascii="Times New Roman" w:hAnsi="Times New Roman"/>
          <w:szCs w:val="14"/>
        </w:rPr>
        <w:t xml:space="preserve">L’énigme que demeurera sans </w:t>
      </w:r>
      <w:r>
        <w:rPr>
          <w:rFonts w:ascii="Times New Roman" w:hAnsi="Times New Roman"/>
          <w:szCs w:val="14"/>
        </w:rPr>
        <w:t>doute partiellement</w:t>
      </w:r>
      <w:r w:rsidRPr="00A01DE9">
        <w:rPr>
          <w:rFonts w:ascii="Times New Roman" w:hAnsi="Times New Roman"/>
          <w:szCs w:val="14"/>
        </w:rPr>
        <w:t xml:space="preserve"> l’homme sera alors néanmoins plus agréable, « plus vivable », parce que nous aurons pris conscience d’une part d’humanité en nous, de bienveillance. C’est très clair chez la narratrice du </w:t>
      </w:r>
      <w:r w:rsidRPr="00A01DE9">
        <w:rPr>
          <w:rFonts w:ascii="Times New Roman" w:hAnsi="Times New Roman"/>
          <w:i/>
          <w:szCs w:val="14"/>
        </w:rPr>
        <w:t>Mur invisible </w:t>
      </w:r>
      <w:r w:rsidRPr="00A01DE9">
        <w:rPr>
          <w:rFonts w:ascii="Times New Roman" w:hAnsi="Times New Roman"/>
          <w:szCs w:val="14"/>
        </w:rPr>
        <w:t xml:space="preserve">: elle est toujours obligée de chasser, mais elle ne souffre plus autant de la situation : « je devais de temps en temps tirer un gros gibier. C'était toujours pour moi la même vilaine affaire sanglante, mais je réussissais à l'accomplir sans arrière-pensée inutile. » (p.225) Ned Land, redoutable chasseur, fait pourtant preuve d’humanité lorsqu’il condamne l’acte du capitaine Nemo et la « boucherie » à laquelle il s’est livré en massacrant les cachalots. On découvre un aspect du personnage que nous n’avions pas encore vu. Canguilhem envisage enfin la connaissance comme le moyen </w:t>
      </w:r>
      <w:r w:rsidRPr="00A01DE9">
        <w:rPr>
          <w:rFonts w:ascii="Times New Roman" w:hAnsi="Times New Roman" w:cs="Helvetica Neue"/>
          <w:color w:val="000000"/>
          <w:szCs w:val="20"/>
        </w:rPr>
        <w:t xml:space="preserve">« de permettre à l’homme un nouvel équilibre avec le monde, une nouvelle forme et une nouvelle organisation de sa vie » (p.12), qui seront garants de son bonheur. L’homme pourra ainsi trouver une forme d’apaisement, conscient d’occuper sa véritable place. </w:t>
      </w:r>
    </w:p>
    <w:p w14:paraId="1FC2F19B" w14:textId="77777777" w:rsidR="000A563C" w:rsidRPr="00A01DE9" w:rsidRDefault="000A563C" w:rsidP="001E0661">
      <w:pPr>
        <w:ind w:firstLine="708"/>
        <w:jc w:val="both"/>
        <w:rPr>
          <w:rFonts w:ascii="Times New Roman" w:hAnsi="Times New Roman" w:cs="Helvetica Neue"/>
          <w:color w:val="000000"/>
          <w:szCs w:val="20"/>
        </w:rPr>
      </w:pPr>
    </w:p>
    <w:p w14:paraId="14BB93BD" w14:textId="77777777" w:rsidR="000A563C" w:rsidRPr="00A01DE9" w:rsidRDefault="00E53D1A" w:rsidP="001E0661">
      <w:pPr>
        <w:ind w:firstLine="708"/>
        <w:jc w:val="both"/>
        <w:rPr>
          <w:rFonts w:ascii="Times New Roman" w:hAnsi="Times New Roman" w:cs="Helvetica Neue"/>
          <w:color w:val="000000"/>
          <w:szCs w:val="20"/>
        </w:rPr>
      </w:pPr>
      <w:r w:rsidRPr="00A01DE9">
        <w:rPr>
          <w:rFonts w:ascii="Times New Roman" w:hAnsi="Times New Roman" w:cs="Helvetica Neue"/>
          <w:color w:val="000000"/>
          <w:szCs w:val="20"/>
        </w:rPr>
        <w:t xml:space="preserve">Nous avons donc vu que certes, </w:t>
      </w:r>
      <w:r w:rsidRPr="006819FC">
        <w:rPr>
          <w:rFonts w:ascii="Times New Roman" w:hAnsi="Times New Roman" w:cs="Helvetica Neue"/>
          <w:color w:val="000000"/>
          <w:szCs w:val="20"/>
        </w:rPr>
        <w:t xml:space="preserve">l’énigme que représente l’homme peut partiellement se réduire grâce à notre </w:t>
      </w:r>
      <w:r w:rsidRPr="00A01DE9">
        <w:rPr>
          <w:rFonts w:ascii="Times New Roman" w:hAnsi="Times New Roman" w:cs="Helvetica Neue"/>
          <w:color w:val="000000"/>
          <w:szCs w:val="20"/>
        </w:rPr>
        <w:t xml:space="preserve">connaissance progressive du monde animal. Et même si cette connaissance n’est pas toujours transposable, même si elle n’est pas toujours agréable, peut-être est-il nécessaire d’en passer par la douloureuse prise de conscience des dégâts que nous causons sur la nature, afin que nous puissions aussi redéfinir notre place dans le monde, et découvrir nos capacités de respect, d’amour, de bienveillance envers les autres êtres vivants. Le passage par la sensibilité, par des expériences intimes qui engagent l’être au plus profond, outre les connaissances, semble alors tout aussi important qu’une approche rationnelle. C’est le conseil qu’Humboldt donnait en son temps à Goethe, dans une lettre datée de 1810 : « Il faut faire l’expérience de la nature – la quantifier, la mesurer – aussi par les émotions ». </w:t>
      </w:r>
    </w:p>
    <w:p w14:paraId="44482437" w14:textId="77777777" w:rsidR="000A563C" w:rsidRPr="0034026F" w:rsidRDefault="000A563C" w:rsidP="00EF54ED">
      <w:pPr>
        <w:jc w:val="both"/>
        <w:rPr>
          <w:rFonts w:ascii="Times New Roman" w:hAnsi="Times New Roman"/>
          <w:sz w:val="22"/>
        </w:rPr>
      </w:pPr>
    </w:p>
    <w:sectPr w:rsidR="000A563C" w:rsidRPr="0034026F" w:rsidSect="0005542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charset w:val="00"/>
    <w:family w:val="auto"/>
    <w:pitch w:val="variable"/>
    <w:sig w:usb0="800000AF" w:usb1="5000204A" w:usb2="00000000" w:usb3="00000000" w:csb0="0000009B" w:csb1="00000000"/>
  </w:font>
  <w:font w:name="Times">
    <w:panose1 w:val="02020603050405020304"/>
    <w:charset w:val="4D"/>
    <w:family w:val="roman"/>
    <w:notTrueType/>
    <w:pitch w:val="variable"/>
    <w:sig w:usb0="00000003" w:usb1="00000000" w:usb2="00000000" w:usb3="00000000" w:csb0="00000001" w:csb1="00000000"/>
  </w:font>
  <w:font w:name="Times Roman">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7208"/>
    <w:multiLevelType w:val="hybridMultilevel"/>
    <w:tmpl w:val="D45A2232"/>
    <w:lvl w:ilvl="0" w:tplc="32C05D5A">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2883C40"/>
    <w:multiLevelType w:val="hybridMultilevel"/>
    <w:tmpl w:val="E1C60504"/>
    <w:lvl w:ilvl="0" w:tplc="69846DEE">
      <w:start w:val="3"/>
      <w:numFmt w:val="bullet"/>
      <w:lvlText w:val="-"/>
      <w:lvlJc w:val="left"/>
      <w:pPr>
        <w:ind w:left="720" w:hanging="360"/>
      </w:pPr>
      <w:rPr>
        <w:rFonts w:ascii="Avenir Book" w:eastAsiaTheme="minorEastAsia" w:hAnsi="Avenir Book" w:cstheme="minorBidi"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16cid:durableId="1060054080">
    <w:abstractNumId w:val="0"/>
  </w:num>
  <w:num w:numId="2" w16cid:durableId="162708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A6"/>
    <w:rsid w:val="000A563C"/>
    <w:rsid w:val="0016302C"/>
    <w:rsid w:val="001C26F5"/>
    <w:rsid w:val="00204131"/>
    <w:rsid w:val="003B2EAF"/>
    <w:rsid w:val="005A4EAB"/>
    <w:rsid w:val="006154C0"/>
    <w:rsid w:val="007B73D8"/>
    <w:rsid w:val="007D372A"/>
    <w:rsid w:val="007D56D9"/>
    <w:rsid w:val="00BB40A6"/>
    <w:rsid w:val="00C04E53"/>
    <w:rsid w:val="00CC507C"/>
    <w:rsid w:val="00E53D1A"/>
    <w:rsid w:val="00F075C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5409A4"/>
  <w15:docId w15:val="{FCB6644B-5132-42E3-9A82-12B29D36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4026F"/>
    <w:pPr>
      <w:spacing w:after="140" w:line="288" w:lineRule="auto"/>
    </w:pPr>
    <w:rPr>
      <w:sz w:val="22"/>
      <w:szCs w:val="22"/>
    </w:rPr>
  </w:style>
  <w:style w:type="character" w:customStyle="1" w:styleId="CorpsdetexteCar">
    <w:name w:val="Corps de texte Car"/>
    <w:basedOn w:val="Policepardfaut"/>
    <w:link w:val="Corpsdetexte"/>
    <w:rsid w:val="0034026F"/>
    <w:rPr>
      <w:sz w:val="22"/>
      <w:szCs w:val="22"/>
    </w:rPr>
  </w:style>
  <w:style w:type="paragraph" w:styleId="Paragraphedeliste">
    <w:name w:val="List Paragraph"/>
    <w:basedOn w:val="Normal"/>
    <w:uiPriority w:val="34"/>
    <w:qFormat/>
    <w:rsid w:val="0034026F"/>
    <w:pPr>
      <w:ind w:left="720" w:firstLine="454"/>
      <w:contextualSpacing/>
      <w:jc w:val="both"/>
    </w:pPr>
    <w:rPr>
      <w:sz w:val="22"/>
      <w:szCs w:val="22"/>
    </w:rPr>
  </w:style>
  <w:style w:type="paragraph" w:styleId="NormalWeb">
    <w:name w:val="Normal (Web)"/>
    <w:basedOn w:val="Normal"/>
    <w:uiPriority w:val="99"/>
    <w:rsid w:val="001E0661"/>
    <w:pPr>
      <w:spacing w:beforeLines="1" w:afterLines="1"/>
    </w:pPr>
    <w:rPr>
      <w:rFonts w:ascii="Times"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42762">
      <w:bodyDiv w:val="1"/>
      <w:marLeft w:val="0"/>
      <w:marRight w:val="0"/>
      <w:marTop w:val="0"/>
      <w:marBottom w:val="0"/>
      <w:divBdr>
        <w:top w:val="none" w:sz="0" w:space="0" w:color="auto"/>
        <w:left w:val="none" w:sz="0" w:space="0" w:color="auto"/>
        <w:bottom w:val="none" w:sz="0" w:space="0" w:color="auto"/>
        <w:right w:val="none" w:sz="0" w:space="0" w:color="auto"/>
      </w:divBdr>
    </w:div>
    <w:div w:id="212750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4779</Words>
  <Characters>26289</Characters>
  <Application>Microsoft Office Word</Application>
  <DocSecurity>0</DocSecurity>
  <Lines>219</Lines>
  <Paragraphs>62</Paragraphs>
  <ScaleCrop>false</ScaleCrop>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cp:lastModifiedBy>Muriel VAN VLIET</cp:lastModifiedBy>
  <cp:revision>4</cp:revision>
  <dcterms:created xsi:type="dcterms:W3CDTF">2025-11-14T15:18:00Z</dcterms:created>
  <dcterms:modified xsi:type="dcterms:W3CDTF">2025-12-01T11:34:00Z</dcterms:modified>
</cp:coreProperties>
</file>