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A2C3" w14:textId="32D1A013" w:rsidR="006D7D9F" w:rsidRPr="006A365E" w:rsidRDefault="006D7D9F" w:rsidP="006D7D9F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Reformulez </w:t>
      </w:r>
      <w:r w:rsidR="006A365E"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 w:rsidR="006A365E"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expérience ».</w:t>
      </w:r>
    </w:p>
    <w:p w14:paraId="0101592E" w14:textId="41B97353" w:rsidR="006A365E" w:rsidRDefault="006A365E" w:rsidP="006D7D9F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À la lumière de ces définitions, diriez-vous que l’expérience relève </w:t>
      </w:r>
      <w:r w:rsidRPr="006A365E">
        <w:rPr>
          <w:color w:val="000000" w:themeColor="text1"/>
        </w:rPr>
        <w:t>d’une forme de passivité (simple réception) ou d’action (recherche volontaire)</w:t>
      </w:r>
      <w:r>
        <w:rPr>
          <w:color w:val="000000" w:themeColor="text1"/>
        </w:rPr>
        <w:t> ?</w:t>
      </w:r>
    </w:p>
    <w:p w14:paraId="1E471E82" w14:textId="00DEDE43" w:rsidR="006D7D9F" w:rsidRPr="006A365E" w:rsidRDefault="006D7D9F" w:rsidP="006D7D9F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Quel(s) type(s) de connaissance l’expérience permet-elle d’acquérir ? </w:t>
      </w:r>
    </w:p>
    <w:p w14:paraId="296A2AE2" w14:textId="2394E7E3" w:rsidR="006D7D9F" w:rsidRPr="006A365E" w:rsidRDefault="006D7D9F" w:rsidP="006D7D9F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>Dans le domaine de la connaissance, à quoi s’oppose l’expérience ? Qu</w:t>
      </w:r>
      <w:r w:rsidR="006A365E">
        <w:rPr>
          <w:color w:val="000000" w:themeColor="text1"/>
        </w:rPr>
        <w:t>elle est la thèse</w:t>
      </w:r>
      <w:r w:rsidRPr="006A365E">
        <w:rPr>
          <w:color w:val="000000" w:themeColor="text1"/>
        </w:rPr>
        <w:t xml:space="preserve"> </w:t>
      </w:r>
      <w:r w:rsidR="006A365E">
        <w:rPr>
          <w:color w:val="000000" w:themeColor="text1"/>
        </w:rPr>
        <w:t>d’</w:t>
      </w:r>
      <w:r w:rsidRPr="006A365E">
        <w:rPr>
          <w:color w:val="000000" w:themeColor="text1"/>
        </w:rPr>
        <w:t>Henry David Thoreau</w:t>
      </w:r>
      <w:r w:rsidR="006A365E">
        <w:rPr>
          <w:color w:val="000000" w:themeColor="text1"/>
        </w:rPr>
        <w:t xml:space="preserve"> à ce sujet</w:t>
      </w:r>
      <w:r w:rsidRPr="006A365E">
        <w:rPr>
          <w:color w:val="000000" w:themeColor="text1"/>
        </w:rPr>
        <w:t> ?</w:t>
      </w:r>
    </w:p>
    <w:p w14:paraId="0665201E" w14:textId="14CC62E5" w:rsidR="0075407F" w:rsidRDefault="0075407F"/>
    <w:p w14:paraId="7FFAB032" w14:textId="77777777" w:rsidR="00493D32" w:rsidRDefault="00493D32"/>
    <w:p w14:paraId="6D716FBD" w14:textId="77777777" w:rsidR="00493D32" w:rsidRPr="006A365E" w:rsidRDefault="00493D32" w:rsidP="00493D32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Reformulez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expérience ».</w:t>
      </w:r>
    </w:p>
    <w:p w14:paraId="33D88857" w14:textId="77777777" w:rsidR="00493D32" w:rsidRDefault="00493D32" w:rsidP="00493D32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À la lumière de ces définitions, diriez-vous que l’expérience relève </w:t>
      </w:r>
      <w:r w:rsidRPr="006A365E">
        <w:rPr>
          <w:color w:val="000000" w:themeColor="text1"/>
        </w:rPr>
        <w:t>d’une forme de passivité (simple réception) ou d’action (recherche volontaire)</w:t>
      </w:r>
      <w:r>
        <w:rPr>
          <w:color w:val="000000" w:themeColor="text1"/>
        </w:rPr>
        <w:t> ?</w:t>
      </w:r>
    </w:p>
    <w:p w14:paraId="14F353FD" w14:textId="77777777" w:rsidR="00493D32" w:rsidRPr="006A365E" w:rsidRDefault="00493D32" w:rsidP="00493D32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Quel(s) type(s) de connaissance l’expérience permet-elle d’acquérir ? </w:t>
      </w:r>
    </w:p>
    <w:p w14:paraId="55E9D757" w14:textId="25F98BC1" w:rsidR="00493D32" w:rsidRDefault="00493D32" w:rsidP="00493D32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>Dans le domaine de la connaissance, à quoi s’oppose l’expérience ? Qu</w:t>
      </w:r>
      <w:r>
        <w:rPr>
          <w:color w:val="000000" w:themeColor="text1"/>
        </w:rPr>
        <w:t>elle est la thèse</w:t>
      </w:r>
      <w:r w:rsidRPr="006A365E">
        <w:rPr>
          <w:color w:val="000000" w:themeColor="text1"/>
        </w:rPr>
        <w:t xml:space="preserve"> </w:t>
      </w:r>
      <w:r>
        <w:rPr>
          <w:color w:val="000000" w:themeColor="text1"/>
        </w:rPr>
        <w:t>d’</w:t>
      </w:r>
      <w:r w:rsidRPr="006A365E">
        <w:rPr>
          <w:color w:val="000000" w:themeColor="text1"/>
        </w:rPr>
        <w:t>Henry David Thoreau</w:t>
      </w:r>
      <w:r>
        <w:rPr>
          <w:color w:val="000000" w:themeColor="text1"/>
        </w:rPr>
        <w:t xml:space="preserve"> à ce sujet</w:t>
      </w:r>
      <w:r w:rsidRPr="006A365E">
        <w:rPr>
          <w:color w:val="000000" w:themeColor="text1"/>
        </w:rPr>
        <w:t> ?</w:t>
      </w:r>
    </w:p>
    <w:p w14:paraId="71734134" w14:textId="241DCC8E" w:rsidR="00493D32" w:rsidRDefault="00493D32" w:rsidP="00493D32">
      <w:pPr>
        <w:jc w:val="both"/>
        <w:rPr>
          <w:color w:val="000000" w:themeColor="text1"/>
        </w:rPr>
      </w:pPr>
    </w:p>
    <w:p w14:paraId="263D32A3" w14:textId="77777777" w:rsidR="00493D32" w:rsidRPr="00493D32" w:rsidRDefault="00493D32" w:rsidP="00493D32">
      <w:pPr>
        <w:jc w:val="both"/>
        <w:rPr>
          <w:color w:val="000000" w:themeColor="text1"/>
        </w:rPr>
      </w:pPr>
    </w:p>
    <w:p w14:paraId="6D5FFBED" w14:textId="77777777" w:rsidR="00493D32" w:rsidRPr="006A365E" w:rsidRDefault="00493D32" w:rsidP="00493D32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Reformulez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expérience ».</w:t>
      </w:r>
    </w:p>
    <w:p w14:paraId="1650A464" w14:textId="77777777" w:rsidR="00493D32" w:rsidRDefault="00493D32" w:rsidP="00493D32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À la lumière de ces définitions, diriez-vous que l’expérience relève </w:t>
      </w:r>
      <w:r w:rsidRPr="006A365E">
        <w:rPr>
          <w:color w:val="000000" w:themeColor="text1"/>
        </w:rPr>
        <w:t>d’une forme de passivité (simple réception) ou d’action (recherche volontaire)</w:t>
      </w:r>
      <w:r>
        <w:rPr>
          <w:color w:val="000000" w:themeColor="text1"/>
        </w:rPr>
        <w:t> ?</w:t>
      </w:r>
    </w:p>
    <w:p w14:paraId="2EBF5C62" w14:textId="77777777" w:rsidR="00493D32" w:rsidRPr="006A365E" w:rsidRDefault="00493D32" w:rsidP="00493D32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Quel(s) type(s) de connaissance l’expérience permet-elle d’acquérir ? </w:t>
      </w:r>
    </w:p>
    <w:p w14:paraId="7E47DD16" w14:textId="77777777" w:rsidR="00493D32" w:rsidRPr="006A365E" w:rsidRDefault="00493D32" w:rsidP="00493D32">
      <w:pPr>
        <w:pStyle w:val="Paragraphedeliste"/>
        <w:numPr>
          <w:ilvl w:val="0"/>
          <w:numId w:val="3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>Dans le domaine de la connaissance, à quoi s’oppose l’expérience ? Qu</w:t>
      </w:r>
      <w:r>
        <w:rPr>
          <w:color w:val="000000" w:themeColor="text1"/>
        </w:rPr>
        <w:t>elle est la thèse</w:t>
      </w:r>
      <w:r w:rsidRPr="006A365E">
        <w:rPr>
          <w:color w:val="000000" w:themeColor="text1"/>
        </w:rPr>
        <w:t xml:space="preserve"> </w:t>
      </w:r>
      <w:r>
        <w:rPr>
          <w:color w:val="000000" w:themeColor="text1"/>
        </w:rPr>
        <w:t>d’</w:t>
      </w:r>
      <w:r w:rsidRPr="006A365E">
        <w:rPr>
          <w:color w:val="000000" w:themeColor="text1"/>
        </w:rPr>
        <w:t>Henry David Thoreau</w:t>
      </w:r>
      <w:r>
        <w:rPr>
          <w:color w:val="000000" w:themeColor="text1"/>
        </w:rPr>
        <w:t xml:space="preserve"> à ce sujet</w:t>
      </w:r>
      <w:r w:rsidRPr="006A365E">
        <w:rPr>
          <w:color w:val="000000" w:themeColor="text1"/>
        </w:rPr>
        <w:t> ?</w:t>
      </w:r>
    </w:p>
    <w:p w14:paraId="3FE1DA59" w14:textId="4F467988" w:rsidR="00493D32" w:rsidRDefault="00493D32"/>
    <w:p w14:paraId="5DB12A8D" w14:textId="70BA3C62" w:rsidR="00493D32" w:rsidRDefault="00493D32"/>
    <w:p w14:paraId="03AD7359" w14:textId="77777777" w:rsidR="00493D32" w:rsidRPr="006A365E" w:rsidRDefault="00493D32" w:rsidP="00493D32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Reformulez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expérience ».</w:t>
      </w:r>
    </w:p>
    <w:p w14:paraId="302EC771" w14:textId="77777777" w:rsidR="00493D32" w:rsidRDefault="00493D32" w:rsidP="00493D32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À la lumière de ces définitions, diriez-vous que l’expérience relève </w:t>
      </w:r>
      <w:r w:rsidRPr="006A365E">
        <w:rPr>
          <w:color w:val="000000" w:themeColor="text1"/>
        </w:rPr>
        <w:t>d’une forme de passivité (simple réception) ou d’action (recherche volontaire)</w:t>
      </w:r>
      <w:r>
        <w:rPr>
          <w:color w:val="000000" w:themeColor="text1"/>
        </w:rPr>
        <w:t> ?</w:t>
      </w:r>
    </w:p>
    <w:p w14:paraId="0DA6170A" w14:textId="77777777" w:rsidR="00493D32" w:rsidRPr="006A365E" w:rsidRDefault="00493D32" w:rsidP="00493D32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Quel(s) type(s) de connaissance l’expérience permet-elle d’acquérir ? </w:t>
      </w:r>
    </w:p>
    <w:p w14:paraId="37CE9E12" w14:textId="77777777" w:rsidR="00493D32" w:rsidRPr="006A365E" w:rsidRDefault="00493D32" w:rsidP="00493D32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>Dans le domaine de la connaissance, à quoi s’oppose l’expérience ? Qu</w:t>
      </w:r>
      <w:r>
        <w:rPr>
          <w:color w:val="000000" w:themeColor="text1"/>
        </w:rPr>
        <w:t>elle est la thèse</w:t>
      </w:r>
      <w:r w:rsidRPr="006A365E">
        <w:rPr>
          <w:color w:val="000000" w:themeColor="text1"/>
        </w:rPr>
        <w:t xml:space="preserve"> </w:t>
      </w:r>
      <w:r>
        <w:rPr>
          <w:color w:val="000000" w:themeColor="text1"/>
        </w:rPr>
        <w:t>d’</w:t>
      </w:r>
      <w:r w:rsidRPr="006A365E">
        <w:rPr>
          <w:color w:val="000000" w:themeColor="text1"/>
        </w:rPr>
        <w:t>Henry David Thoreau</w:t>
      </w:r>
      <w:r>
        <w:rPr>
          <w:color w:val="000000" w:themeColor="text1"/>
        </w:rPr>
        <w:t xml:space="preserve"> à ce sujet</w:t>
      </w:r>
      <w:r w:rsidRPr="006A365E">
        <w:rPr>
          <w:color w:val="000000" w:themeColor="text1"/>
        </w:rPr>
        <w:t> ?</w:t>
      </w:r>
    </w:p>
    <w:p w14:paraId="33AB81A6" w14:textId="3033399B" w:rsidR="00493D32" w:rsidRDefault="00493D32"/>
    <w:p w14:paraId="3835AACD" w14:textId="7DE65CDA" w:rsidR="00493D32" w:rsidRDefault="00493D32"/>
    <w:p w14:paraId="4F83EFF7" w14:textId="77777777" w:rsidR="00493D32" w:rsidRPr="006A365E" w:rsidRDefault="00493D32" w:rsidP="00493D32">
      <w:pPr>
        <w:pStyle w:val="Paragraphedeliste"/>
        <w:numPr>
          <w:ilvl w:val="0"/>
          <w:numId w:val="5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Reformulez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expérience ».</w:t>
      </w:r>
    </w:p>
    <w:p w14:paraId="1399C52E" w14:textId="77777777" w:rsidR="00493D32" w:rsidRDefault="00493D32" w:rsidP="00493D32">
      <w:pPr>
        <w:pStyle w:val="Paragraphedeliste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À la lumière de ces définitions, diriez-vous que l’expérience relève </w:t>
      </w:r>
      <w:r w:rsidRPr="006A365E">
        <w:rPr>
          <w:color w:val="000000" w:themeColor="text1"/>
        </w:rPr>
        <w:t>d’une forme de passivité (simple réception) ou d’action (recherche volontaire)</w:t>
      </w:r>
      <w:r>
        <w:rPr>
          <w:color w:val="000000" w:themeColor="text1"/>
        </w:rPr>
        <w:t> ?</w:t>
      </w:r>
    </w:p>
    <w:p w14:paraId="0D2E1F26" w14:textId="77777777" w:rsidR="00493D32" w:rsidRPr="006A365E" w:rsidRDefault="00493D32" w:rsidP="00493D32">
      <w:pPr>
        <w:pStyle w:val="Paragraphedeliste"/>
        <w:numPr>
          <w:ilvl w:val="0"/>
          <w:numId w:val="5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Quel(s) type(s) de connaissance l’expérience permet-elle d’acquérir ? </w:t>
      </w:r>
    </w:p>
    <w:p w14:paraId="3D6DB971" w14:textId="77777777" w:rsidR="00493D32" w:rsidRPr="006A365E" w:rsidRDefault="00493D32" w:rsidP="00493D32">
      <w:pPr>
        <w:pStyle w:val="Paragraphedeliste"/>
        <w:numPr>
          <w:ilvl w:val="0"/>
          <w:numId w:val="5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>Dans le domaine de la connaissance, à quoi s’oppose l’expérience ? Qu</w:t>
      </w:r>
      <w:r>
        <w:rPr>
          <w:color w:val="000000" w:themeColor="text1"/>
        </w:rPr>
        <w:t>elle est la thèse</w:t>
      </w:r>
      <w:r w:rsidRPr="006A365E">
        <w:rPr>
          <w:color w:val="000000" w:themeColor="text1"/>
        </w:rPr>
        <w:t xml:space="preserve"> </w:t>
      </w:r>
      <w:r>
        <w:rPr>
          <w:color w:val="000000" w:themeColor="text1"/>
        </w:rPr>
        <w:t>d’</w:t>
      </w:r>
      <w:r w:rsidRPr="006A365E">
        <w:rPr>
          <w:color w:val="000000" w:themeColor="text1"/>
        </w:rPr>
        <w:t>Henry David Thoreau</w:t>
      </w:r>
      <w:r>
        <w:rPr>
          <w:color w:val="000000" w:themeColor="text1"/>
        </w:rPr>
        <w:t xml:space="preserve"> à ce sujet</w:t>
      </w:r>
      <w:r w:rsidRPr="006A365E">
        <w:rPr>
          <w:color w:val="000000" w:themeColor="text1"/>
        </w:rPr>
        <w:t> ?</w:t>
      </w:r>
    </w:p>
    <w:p w14:paraId="098503FF" w14:textId="7524652A" w:rsidR="00493D32" w:rsidRDefault="00493D32"/>
    <w:p w14:paraId="1049F6D8" w14:textId="008F763E" w:rsidR="00493D32" w:rsidRDefault="00493D32"/>
    <w:p w14:paraId="6FA2E0BC" w14:textId="77777777" w:rsidR="00493D32" w:rsidRPr="006A365E" w:rsidRDefault="00493D32" w:rsidP="00493D32">
      <w:pPr>
        <w:pStyle w:val="Paragraphedeliste"/>
        <w:numPr>
          <w:ilvl w:val="0"/>
          <w:numId w:val="6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Reformulez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expérience ».</w:t>
      </w:r>
    </w:p>
    <w:p w14:paraId="56948DB2" w14:textId="77777777" w:rsidR="00493D32" w:rsidRDefault="00493D32" w:rsidP="00493D32">
      <w:pPr>
        <w:pStyle w:val="Paragraphedeliste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À la lumière de ces définitions, diriez-vous que l’expérience relève </w:t>
      </w:r>
      <w:r w:rsidRPr="006A365E">
        <w:rPr>
          <w:color w:val="000000" w:themeColor="text1"/>
        </w:rPr>
        <w:t>d’une forme de passivité (simple réception) ou d’action (recherche volontaire)</w:t>
      </w:r>
      <w:r>
        <w:rPr>
          <w:color w:val="000000" w:themeColor="text1"/>
        </w:rPr>
        <w:t> ?</w:t>
      </w:r>
    </w:p>
    <w:p w14:paraId="1C0CDA2E" w14:textId="77777777" w:rsidR="00493D32" w:rsidRPr="006A365E" w:rsidRDefault="00493D32" w:rsidP="00493D32">
      <w:pPr>
        <w:pStyle w:val="Paragraphedeliste"/>
        <w:numPr>
          <w:ilvl w:val="0"/>
          <w:numId w:val="6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Quel(s) type(s) de connaissance l’expérience permet-elle d’acquérir ? </w:t>
      </w:r>
    </w:p>
    <w:p w14:paraId="341ADB7F" w14:textId="77777777" w:rsidR="00493D32" w:rsidRPr="006A365E" w:rsidRDefault="00493D32" w:rsidP="00493D32">
      <w:pPr>
        <w:pStyle w:val="Paragraphedeliste"/>
        <w:numPr>
          <w:ilvl w:val="0"/>
          <w:numId w:val="6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>Dans le domaine de la connaissance, à quoi s’oppose l’expérience ? Qu</w:t>
      </w:r>
      <w:r>
        <w:rPr>
          <w:color w:val="000000" w:themeColor="text1"/>
        </w:rPr>
        <w:t>elle est la thèse</w:t>
      </w:r>
      <w:r w:rsidRPr="006A365E">
        <w:rPr>
          <w:color w:val="000000" w:themeColor="text1"/>
        </w:rPr>
        <w:t xml:space="preserve"> </w:t>
      </w:r>
      <w:r>
        <w:rPr>
          <w:color w:val="000000" w:themeColor="text1"/>
        </w:rPr>
        <w:t>d’</w:t>
      </w:r>
      <w:r w:rsidRPr="006A365E">
        <w:rPr>
          <w:color w:val="000000" w:themeColor="text1"/>
        </w:rPr>
        <w:t>Henry David Thoreau</w:t>
      </w:r>
      <w:r>
        <w:rPr>
          <w:color w:val="000000" w:themeColor="text1"/>
        </w:rPr>
        <w:t xml:space="preserve"> à ce sujet</w:t>
      </w:r>
      <w:r w:rsidRPr="006A365E">
        <w:rPr>
          <w:color w:val="000000" w:themeColor="text1"/>
        </w:rPr>
        <w:t> ?</w:t>
      </w:r>
    </w:p>
    <w:p w14:paraId="1AB7DDBA" w14:textId="3C7FD466" w:rsidR="00493D32" w:rsidRDefault="00493D32"/>
    <w:p w14:paraId="0F042699" w14:textId="2D497162" w:rsidR="00493D32" w:rsidRDefault="00493D32"/>
    <w:p w14:paraId="3F651897" w14:textId="77777777" w:rsidR="00493D32" w:rsidRPr="006A365E" w:rsidRDefault="00493D32" w:rsidP="00493D32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Reformulez </w:t>
      </w:r>
      <w:r>
        <w:rPr>
          <w:color w:val="000000" w:themeColor="text1"/>
        </w:rPr>
        <w:t>en une phrase simple chacun d</w:t>
      </w:r>
      <w:r w:rsidRPr="006A365E">
        <w:rPr>
          <w:color w:val="000000" w:themeColor="text1"/>
        </w:rPr>
        <w:t xml:space="preserve">es </w:t>
      </w:r>
      <w:r>
        <w:rPr>
          <w:color w:val="000000" w:themeColor="text1"/>
        </w:rPr>
        <w:t>trois</w:t>
      </w:r>
      <w:r w:rsidRPr="006A365E">
        <w:rPr>
          <w:color w:val="000000" w:themeColor="text1"/>
        </w:rPr>
        <w:t xml:space="preserve"> sens principaux du terme « expérience ».</w:t>
      </w:r>
    </w:p>
    <w:p w14:paraId="246D39BD" w14:textId="77777777" w:rsidR="00493D32" w:rsidRDefault="00493D32" w:rsidP="00493D32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À la lumière de ces définitions, diriez-vous que l’expérience relève </w:t>
      </w:r>
      <w:r w:rsidRPr="006A365E">
        <w:rPr>
          <w:color w:val="000000" w:themeColor="text1"/>
        </w:rPr>
        <w:t>d’une forme de passivité (simple réception) ou d’action (recherche volontaire)</w:t>
      </w:r>
      <w:r>
        <w:rPr>
          <w:color w:val="000000" w:themeColor="text1"/>
        </w:rPr>
        <w:t> ?</w:t>
      </w:r>
    </w:p>
    <w:p w14:paraId="0D4CDC2F" w14:textId="77777777" w:rsidR="00493D32" w:rsidRPr="006A365E" w:rsidRDefault="00493D32" w:rsidP="00493D32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 xml:space="preserve">Quel(s) type(s) de connaissance l’expérience permet-elle d’acquérir ? </w:t>
      </w:r>
    </w:p>
    <w:p w14:paraId="758F801C" w14:textId="004AA1FB" w:rsidR="00493D32" w:rsidRPr="00493D32" w:rsidRDefault="00493D32" w:rsidP="00493D32">
      <w:pPr>
        <w:pStyle w:val="Paragraphedeliste"/>
        <w:numPr>
          <w:ilvl w:val="0"/>
          <w:numId w:val="7"/>
        </w:numPr>
        <w:jc w:val="both"/>
        <w:rPr>
          <w:color w:val="000000" w:themeColor="text1"/>
        </w:rPr>
      </w:pPr>
      <w:r w:rsidRPr="006A365E">
        <w:rPr>
          <w:color w:val="000000" w:themeColor="text1"/>
        </w:rPr>
        <w:t>Dans le domaine de la connaissance, à quoi s’oppose l’expérience ? Qu</w:t>
      </w:r>
      <w:r>
        <w:rPr>
          <w:color w:val="000000" w:themeColor="text1"/>
        </w:rPr>
        <w:t>elle est la thèse</w:t>
      </w:r>
      <w:r w:rsidRPr="006A365E">
        <w:rPr>
          <w:color w:val="000000" w:themeColor="text1"/>
        </w:rPr>
        <w:t xml:space="preserve"> </w:t>
      </w:r>
      <w:r>
        <w:rPr>
          <w:color w:val="000000" w:themeColor="text1"/>
        </w:rPr>
        <w:t>d’</w:t>
      </w:r>
      <w:r w:rsidRPr="006A365E">
        <w:rPr>
          <w:color w:val="000000" w:themeColor="text1"/>
        </w:rPr>
        <w:t>Henry David Thoreau</w:t>
      </w:r>
      <w:r>
        <w:rPr>
          <w:color w:val="000000" w:themeColor="text1"/>
        </w:rPr>
        <w:t xml:space="preserve"> à ce sujet</w:t>
      </w:r>
      <w:r w:rsidRPr="006A365E">
        <w:rPr>
          <w:color w:val="000000" w:themeColor="text1"/>
        </w:rPr>
        <w:t> ?</w:t>
      </w:r>
    </w:p>
    <w:sectPr w:rsidR="00493D32" w:rsidRPr="00493D32" w:rsidSect="006A365E">
      <w:pgSz w:w="11901" w:h="16817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9055A"/>
    <w:multiLevelType w:val="hybridMultilevel"/>
    <w:tmpl w:val="7840B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01E3E"/>
    <w:multiLevelType w:val="hybridMultilevel"/>
    <w:tmpl w:val="7840BE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0AFC"/>
    <w:multiLevelType w:val="hybridMultilevel"/>
    <w:tmpl w:val="7840B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55037"/>
    <w:multiLevelType w:val="hybridMultilevel"/>
    <w:tmpl w:val="7840B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47AC"/>
    <w:multiLevelType w:val="hybridMultilevel"/>
    <w:tmpl w:val="7840B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D019B"/>
    <w:multiLevelType w:val="hybridMultilevel"/>
    <w:tmpl w:val="7840B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C76EE"/>
    <w:multiLevelType w:val="hybridMultilevel"/>
    <w:tmpl w:val="7840B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125124">
    <w:abstractNumId w:val="1"/>
  </w:num>
  <w:num w:numId="2" w16cid:durableId="1134787882">
    <w:abstractNumId w:val="5"/>
  </w:num>
  <w:num w:numId="3" w16cid:durableId="597105781">
    <w:abstractNumId w:val="2"/>
  </w:num>
  <w:num w:numId="4" w16cid:durableId="21129497">
    <w:abstractNumId w:val="0"/>
  </w:num>
  <w:num w:numId="5" w16cid:durableId="1272670261">
    <w:abstractNumId w:val="4"/>
  </w:num>
  <w:num w:numId="6" w16cid:durableId="208764901">
    <w:abstractNumId w:val="3"/>
  </w:num>
  <w:num w:numId="7" w16cid:durableId="1220937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9F"/>
    <w:rsid w:val="00077985"/>
    <w:rsid w:val="00422E4A"/>
    <w:rsid w:val="00493D32"/>
    <w:rsid w:val="005A6705"/>
    <w:rsid w:val="006A365E"/>
    <w:rsid w:val="006D7D9F"/>
    <w:rsid w:val="00741235"/>
    <w:rsid w:val="0075407F"/>
    <w:rsid w:val="00903AD2"/>
    <w:rsid w:val="00C57D4B"/>
    <w:rsid w:val="00CE35D7"/>
    <w:rsid w:val="00E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79235"/>
  <w15:chartTrackingRefBased/>
  <w15:docId w15:val="{260C80CB-384D-4242-AB54-ECD1C095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7D9F"/>
    <w:pPr>
      <w:ind w:left="720"/>
      <w:contextualSpacing/>
    </w:pPr>
    <w:rPr>
      <w:rFonts w:ascii="Baskerville" w:hAnsi="Baskervil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Anaëlle Touboul</dc:creator>
  <cp:keywords/>
  <dc:description/>
  <cp:lastModifiedBy>Anaëlle Touboul</cp:lastModifiedBy>
  <cp:revision>2</cp:revision>
  <dcterms:created xsi:type="dcterms:W3CDTF">2025-08-30T12:28:00Z</dcterms:created>
  <dcterms:modified xsi:type="dcterms:W3CDTF">2025-08-30T14:09:00Z</dcterms:modified>
</cp:coreProperties>
</file>