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6736" w14:textId="77777777" w:rsidR="00A44FC4" w:rsidRPr="007C417A" w:rsidRDefault="00A44FC4" w:rsidP="00A44FC4">
      <w:pPr>
        <w:pStyle w:val="Titre3"/>
      </w:pPr>
      <w:r w:rsidRPr="005C2D2D">
        <w:t>1. Admirer la nat</w:t>
      </w:r>
      <w:r>
        <w:t>ure : mythes et merveilles</w:t>
      </w:r>
    </w:p>
    <w:p w14:paraId="44252575" w14:textId="77777777" w:rsidR="00A44FC4" w:rsidRDefault="00A44FC4" w:rsidP="00A44FC4">
      <w:pPr>
        <w:pStyle w:val="Titre4"/>
      </w:pPr>
      <w:r>
        <w:t>1.1. Le spectacle de la nature : une féerie océanique</w:t>
      </w:r>
    </w:p>
    <w:p w14:paraId="601AE519" w14:textId="77777777" w:rsidR="00A44FC4" w:rsidRDefault="00A44FC4" w:rsidP="00A44FC4"/>
    <w:p w14:paraId="5A431F24" w14:textId="77777777" w:rsidR="00A44FC4" w:rsidRDefault="00A44FC4" w:rsidP="00A44FC4">
      <w:pPr>
        <w:ind w:firstLine="426"/>
        <w:jc w:val="both"/>
      </w:pPr>
      <w:r>
        <w:rPr>
          <w:i/>
          <w:iCs/>
        </w:rPr>
        <w:t xml:space="preserve">Féerie </w:t>
      </w:r>
      <w:r>
        <w:t xml:space="preserve">= spectacle splendide, magnifique, merveilleux. </w:t>
      </w:r>
    </w:p>
    <w:p w14:paraId="02D3E9FF" w14:textId="33B7A4C0" w:rsidR="00A44FC4" w:rsidRPr="007C417A" w:rsidRDefault="00A44FC4" w:rsidP="00A44FC4">
      <w:pPr>
        <w:ind w:firstLine="426"/>
        <w:jc w:val="both"/>
      </w:pPr>
      <w:r>
        <w:t xml:space="preserve">Dès son arrivée à bord du Nautilus, Nemo promet à </w:t>
      </w:r>
      <w:proofErr w:type="spellStart"/>
      <w:r>
        <w:t>Aronnax</w:t>
      </w:r>
      <w:proofErr w:type="spellEnd"/>
      <w:r>
        <w:t xml:space="preserve"> (et au lecteur par la même occasion) un « </w:t>
      </w:r>
      <w:r w:rsidRPr="007C417A">
        <w:rPr>
          <w:b/>
          <w:bCs/>
          <w:i/>
          <w:iCs/>
        </w:rPr>
        <w:t>voyage dans le pays des merveilles </w:t>
      </w:r>
      <w:r>
        <w:t>»</w:t>
      </w:r>
      <w:r>
        <w:rPr>
          <w:b/>
          <w:bCs/>
          <w:color w:val="FF0000"/>
        </w:rPr>
        <w:t xml:space="preserve"> (Citation 1.) </w:t>
      </w:r>
      <w:r>
        <w:t xml:space="preserve"> Le </w:t>
      </w:r>
      <w:r w:rsidRPr="007C417A">
        <w:rPr>
          <w:b/>
          <w:bCs/>
        </w:rPr>
        <w:t>terme « </w:t>
      </w:r>
      <w:r w:rsidRPr="007C417A">
        <w:rPr>
          <w:b/>
          <w:bCs/>
          <w:i/>
          <w:iCs/>
        </w:rPr>
        <w:t>merveille </w:t>
      </w:r>
      <w:r w:rsidRPr="007C417A">
        <w:rPr>
          <w:b/>
          <w:bCs/>
        </w:rPr>
        <w:t>»</w:t>
      </w:r>
      <w:r>
        <w:t xml:space="preserve"> est d’ailleurs </w:t>
      </w:r>
      <w:r w:rsidRPr="007C417A">
        <w:rPr>
          <w:b/>
          <w:bCs/>
        </w:rPr>
        <w:t xml:space="preserve">récurent </w:t>
      </w:r>
      <w:r>
        <w:t xml:space="preserve">dans le roman. Ce mot est à comprendre aux </w:t>
      </w:r>
      <w:r w:rsidRPr="007C417A">
        <w:rPr>
          <w:b/>
          <w:bCs/>
        </w:rPr>
        <w:t>deux sens</w:t>
      </w:r>
      <w:r>
        <w:t xml:space="preserve"> du terme </w:t>
      </w:r>
      <w:r>
        <w:rPr>
          <w:b/>
          <w:bCs/>
          <w:color w:val="FF0000"/>
        </w:rPr>
        <w:t>&gt; Définitions</w:t>
      </w:r>
    </w:p>
    <w:p w14:paraId="16C47D0F" w14:textId="77777777" w:rsidR="00A44FC4" w:rsidRDefault="00A44FC4" w:rsidP="00A44FC4"/>
    <w:p w14:paraId="0AFE5C61" w14:textId="2567A098" w:rsidR="00A44FC4" w:rsidRPr="00A44FC4" w:rsidRDefault="00A44FC4" w:rsidP="00A44FC4">
      <w:pPr>
        <w:jc w:val="both"/>
        <w:rPr>
          <w:b/>
          <w:bCs/>
        </w:rPr>
      </w:pPr>
      <w:r>
        <w:rPr>
          <w:b/>
          <w:bCs/>
        </w:rPr>
        <w:t>Étude du TEXTE 1.</w:t>
      </w:r>
      <w:r w:rsidRPr="00FE1732">
        <w:rPr>
          <w:b/>
          <w:bCs/>
        </w:rPr>
        <w:t xml:space="preserve"> </w:t>
      </w:r>
      <w:r>
        <w:rPr>
          <w:b/>
          <w:bCs/>
        </w:rPr>
        <w:t>C</w:t>
      </w:r>
      <w:r w:rsidRPr="00FE1732">
        <w:rPr>
          <w:b/>
          <w:bCs/>
        </w:rPr>
        <w:t xml:space="preserve">hap. XVI, </w:t>
      </w:r>
      <w:r>
        <w:rPr>
          <w:b/>
          <w:bCs/>
        </w:rPr>
        <w:t xml:space="preserve">partie I, « Promenade en plaine », </w:t>
      </w:r>
      <w:r w:rsidRPr="00FE1732">
        <w:rPr>
          <w:b/>
          <w:bCs/>
        </w:rPr>
        <w:t>p. 160-166 (</w:t>
      </w:r>
      <w:r>
        <w:rPr>
          <w:b/>
          <w:bCs/>
        </w:rPr>
        <w:t>« </w:t>
      </w:r>
      <w:r w:rsidRPr="00FE1732">
        <w:rPr>
          <w:b/>
          <w:bCs/>
        </w:rPr>
        <w:t>Et maintenant... de lueurs phosphorescentes !</w:t>
      </w:r>
      <w:r>
        <w:rPr>
          <w:b/>
          <w:bCs/>
        </w:rPr>
        <w:t> »</w:t>
      </w:r>
      <w:r w:rsidRPr="00FE1732">
        <w:rPr>
          <w:b/>
          <w:bCs/>
        </w:rPr>
        <w:t>)</w:t>
      </w:r>
    </w:p>
    <w:p w14:paraId="5B2ABAFF" w14:textId="77777777" w:rsidR="00A44FC4" w:rsidRDefault="00A44FC4" w:rsidP="00A44FC4">
      <w:pPr>
        <w:rPr>
          <w:color w:val="000000" w:themeColor="text1"/>
        </w:rPr>
      </w:pPr>
    </w:p>
    <w:p w14:paraId="1154A69A" w14:textId="77777777" w:rsidR="00A44FC4" w:rsidRDefault="00A44FC4" w:rsidP="00A44FC4">
      <w:pPr>
        <w:pStyle w:val="Paragraphedeliste"/>
        <w:numPr>
          <w:ilvl w:val="0"/>
          <w:numId w:val="1"/>
        </w:num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lang w:eastAsia="fr-FR"/>
        </w:rPr>
      </w:pPr>
      <w:r>
        <w:rPr>
          <w:rFonts w:eastAsiaTheme="minorEastAsia" w:cs="Times New Roman"/>
          <w:color w:val="000000"/>
          <w:lang w:eastAsia="fr-FR"/>
        </w:rPr>
        <w:t>Un « </w:t>
      </w:r>
      <w:r w:rsidRPr="009C3469">
        <w:rPr>
          <w:rFonts w:eastAsiaTheme="minorEastAsia" w:cs="Times New Roman"/>
          <w:b/>
          <w:bCs/>
          <w:i/>
          <w:iCs/>
          <w:color w:val="000000"/>
          <w:lang w:eastAsia="fr-FR"/>
        </w:rPr>
        <w:t>splendide spectacle</w:t>
      </w:r>
      <w:r>
        <w:rPr>
          <w:rFonts w:eastAsiaTheme="minorEastAsia" w:cs="Times New Roman"/>
          <w:color w:val="000000"/>
          <w:lang w:eastAsia="fr-FR"/>
        </w:rPr>
        <w:t> » (p. 164)</w:t>
      </w:r>
    </w:p>
    <w:p w14:paraId="77880CE0" w14:textId="12CA1861" w:rsidR="00A44FC4" w:rsidRPr="00F86A8A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color w:val="FF0000"/>
        </w:rPr>
      </w:pPr>
      <w:r>
        <w:t xml:space="preserve">La </w:t>
      </w:r>
      <w:r w:rsidRPr="00B7355E">
        <w:rPr>
          <w:b/>
          <w:bCs/>
        </w:rPr>
        <w:t>métaphore du « spectacle »</w:t>
      </w:r>
      <w:r>
        <w:t xml:space="preserve"> est omniprésente dans le roman</w:t>
      </w:r>
      <w:r>
        <w:t xml:space="preserve"> : on peut parler de </w:t>
      </w:r>
      <w:r w:rsidRPr="00B7355E">
        <w:rPr>
          <w:b/>
          <w:bCs/>
        </w:rPr>
        <w:t>spectacularisation, théâtralisation</w:t>
      </w:r>
      <w:r>
        <w:t xml:space="preserve"> de la nature marine.</w:t>
      </w:r>
      <w:r>
        <w:rPr>
          <w:color w:val="000000" w:themeColor="text1"/>
        </w:rPr>
        <w:t xml:space="preserve"> </w:t>
      </w:r>
      <w:r>
        <w:t>L’</w:t>
      </w:r>
      <w:r w:rsidRPr="00B7355E">
        <w:rPr>
          <w:b/>
          <w:bCs/>
        </w:rPr>
        <w:t xml:space="preserve">expérience sensorielle </w:t>
      </w:r>
      <w:r>
        <w:t xml:space="preserve">de la nature dans le roman passe avant tout par la </w:t>
      </w:r>
      <w:r w:rsidRPr="00B7355E">
        <w:rPr>
          <w:b/>
          <w:bCs/>
        </w:rPr>
        <w:t>vision.</w:t>
      </w:r>
      <w:r>
        <w:t xml:space="preserve"> Les </w:t>
      </w:r>
      <w:r w:rsidRPr="00B7355E">
        <w:rPr>
          <w:b/>
          <w:bCs/>
        </w:rPr>
        <w:t xml:space="preserve">panneaux vitrés du </w:t>
      </w:r>
      <w:r w:rsidRPr="00B7355E">
        <w:rPr>
          <w:b/>
          <w:bCs/>
          <w:i/>
          <w:iCs/>
        </w:rPr>
        <w:t>Nautilus</w:t>
      </w:r>
      <w:r>
        <w:rPr>
          <w:i/>
          <w:iCs/>
        </w:rPr>
        <w:t xml:space="preserve"> </w:t>
      </w:r>
      <w:r>
        <w:t xml:space="preserve">s’ouvrent comme des </w:t>
      </w:r>
      <w:r w:rsidRPr="00B7355E">
        <w:rPr>
          <w:b/>
          <w:bCs/>
        </w:rPr>
        <w:t>rideaux de théâtre</w:t>
      </w:r>
      <w:r>
        <w:t xml:space="preserve"> et sont comparés à une « </w:t>
      </w:r>
      <w:r w:rsidRPr="00B7355E">
        <w:rPr>
          <w:b/>
          <w:bCs/>
          <w:i/>
          <w:iCs/>
        </w:rPr>
        <w:t>fenêtre ouverte</w:t>
      </w:r>
      <w:r>
        <w:t> » sur la mer ou à « </w:t>
      </w:r>
      <w:r w:rsidRPr="00B7355E">
        <w:rPr>
          <w:b/>
          <w:bCs/>
          <w:i/>
          <w:iCs/>
        </w:rPr>
        <w:t>la vitre d’un immense aquarium</w:t>
      </w:r>
      <w:r>
        <w:t xml:space="preserve"> » </w:t>
      </w:r>
      <w:r>
        <w:rPr>
          <w:b/>
          <w:bCs/>
          <w:color w:val="FF0000"/>
        </w:rPr>
        <w:t xml:space="preserve">&gt; Citation 2. </w:t>
      </w:r>
      <w:r>
        <w:rPr>
          <w:color w:val="000000" w:themeColor="text1"/>
        </w:rPr>
        <w:t xml:space="preserve">Ces panneaux, dont l’équivalent est le </w:t>
      </w:r>
      <w:r w:rsidRPr="00B7355E">
        <w:rPr>
          <w:b/>
          <w:bCs/>
          <w:color w:val="000000" w:themeColor="text1"/>
        </w:rPr>
        <w:t>hublot du scaphandre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dans le texte </w:t>
      </w:r>
      <w:r w:rsidR="002A0819">
        <w:rPr>
          <w:color w:val="000000" w:themeColor="text1"/>
        </w:rPr>
        <w:t>étudié</w:t>
      </w:r>
      <w:r>
        <w:rPr>
          <w:color w:val="000000" w:themeColor="text1"/>
        </w:rPr>
        <w:t xml:space="preserve">, </w:t>
      </w:r>
      <w:r>
        <w:t xml:space="preserve">offrent des </w:t>
      </w:r>
      <w:r w:rsidRPr="00B7355E">
        <w:rPr>
          <w:b/>
          <w:bCs/>
        </w:rPr>
        <w:t>perspectives exceptionnelles, inaccessibles</w:t>
      </w:r>
      <w:r>
        <w:t xml:space="preserve"> depuis la surface </w:t>
      </w:r>
      <w:r>
        <w:rPr>
          <w:b/>
          <w:bCs/>
          <w:color w:val="FF0000"/>
        </w:rPr>
        <w:t>&gt; Citation 3. </w:t>
      </w:r>
      <w:r>
        <w:rPr>
          <w:color w:val="000000" w:themeColor="text1"/>
        </w:rPr>
        <w:t xml:space="preserve">: métaphore filée du spectacle + scène </w:t>
      </w:r>
      <w:r w:rsidRPr="00F86A8A">
        <w:rPr>
          <w:b/>
          <w:bCs/>
          <w:color w:val="000000" w:themeColor="text1"/>
        </w:rPr>
        <w:t xml:space="preserve">mouvante </w:t>
      </w:r>
      <w:r>
        <w:rPr>
          <w:color w:val="000000" w:themeColor="text1"/>
        </w:rPr>
        <w:t xml:space="preserve">aux </w:t>
      </w:r>
      <w:r w:rsidRPr="00F86A8A">
        <w:rPr>
          <w:b/>
          <w:bCs/>
          <w:color w:val="000000" w:themeColor="text1"/>
        </w:rPr>
        <w:t>décors</w:t>
      </w:r>
      <w:r>
        <w:rPr>
          <w:color w:val="000000" w:themeColor="text1"/>
        </w:rPr>
        <w:t xml:space="preserve"> sans cesse </w:t>
      </w:r>
      <w:r w:rsidRPr="00F86A8A">
        <w:rPr>
          <w:b/>
          <w:bCs/>
          <w:color w:val="000000" w:themeColor="text1"/>
        </w:rPr>
        <w:t>renouvelés</w:t>
      </w:r>
      <w:r>
        <w:rPr>
          <w:color w:val="000000" w:themeColor="text1"/>
        </w:rPr>
        <w:t xml:space="preserve">, offrant un </w:t>
      </w:r>
      <w:r w:rsidRPr="00F86A8A">
        <w:rPr>
          <w:b/>
          <w:bCs/>
          <w:color w:val="000000" w:themeColor="text1"/>
        </w:rPr>
        <w:t>enchantement visuel</w:t>
      </w:r>
      <w:r>
        <w:rPr>
          <w:color w:val="000000" w:themeColor="text1"/>
        </w:rPr>
        <w:t xml:space="preserve"> permanent. On peut </w:t>
      </w:r>
      <w:r>
        <w:rPr>
          <w:color w:val="000000" w:themeColor="text1"/>
        </w:rPr>
        <w:t xml:space="preserve">souligner également </w:t>
      </w:r>
      <w:r>
        <w:rPr>
          <w:color w:val="000000" w:themeColor="text1"/>
        </w:rPr>
        <w:t xml:space="preserve">dans </w:t>
      </w:r>
      <w:r>
        <w:rPr>
          <w:color w:val="000000" w:themeColor="text1"/>
        </w:rPr>
        <w:t>ce texte</w:t>
      </w:r>
      <w:r>
        <w:rPr>
          <w:color w:val="000000" w:themeColor="text1"/>
        </w:rPr>
        <w:t xml:space="preserve"> l’</w:t>
      </w:r>
      <w:r w:rsidRPr="00F86A8A">
        <w:rPr>
          <w:b/>
          <w:bCs/>
          <w:color w:val="000000" w:themeColor="text1"/>
        </w:rPr>
        <w:t xml:space="preserve">attention portée à la lumière </w:t>
      </w:r>
      <w:r>
        <w:rPr>
          <w:color w:val="000000" w:themeColor="text1"/>
        </w:rPr>
        <w:t xml:space="preserve">par </w:t>
      </w:r>
      <w:proofErr w:type="spellStart"/>
      <w:r>
        <w:rPr>
          <w:color w:val="000000" w:themeColor="text1"/>
        </w:rPr>
        <w:t>Aronnax</w:t>
      </w:r>
      <w:proofErr w:type="spellEnd"/>
      <w:r>
        <w:rPr>
          <w:color w:val="000000" w:themeColor="text1"/>
        </w:rPr>
        <w:t xml:space="preserve">, qui décrit les fonds marins comme une </w:t>
      </w:r>
      <w:r w:rsidRPr="00F86A8A">
        <w:rPr>
          <w:b/>
          <w:bCs/>
          <w:color w:val="000000" w:themeColor="text1"/>
        </w:rPr>
        <w:t>scène brillamment éclairée</w:t>
      </w:r>
      <w:r>
        <w:rPr>
          <w:b/>
          <w:bCs/>
          <w:color w:val="000000" w:themeColor="text1"/>
        </w:rPr>
        <w:t>.</w:t>
      </w:r>
    </w:p>
    <w:p w14:paraId="3962F0A6" w14:textId="0E99B7E3" w:rsidR="00A44FC4" w:rsidRPr="00502671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eastAsiaTheme="minorEastAsia" w:cs="Times New Roman"/>
          <w:color w:val="000000" w:themeColor="text1"/>
          <w:lang w:eastAsia="fr-FR"/>
        </w:rPr>
      </w:pPr>
      <w:r>
        <w:rPr>
          <w:color w:val="000000" w:themeColor="text1"/>
        </w:rPr>
        <w:t xml:space="preserve">Cette dimension spectaculaire de l’expérience de la nature transparaît dans la très grande place accordée aux </w:t>
      </w:r>
      <w:r w:rsidRPr="004F30CA">
        <w:rPr>
          <w:b/>
          <w:bCs/>
          <w:color w:val="000000" w:themeColor="text1"/>
        </w:rPr>
        <w:t>descriptions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dans le roman,</w:t>
      </w:r>
      <w:r>
        <w:rPr>
          <w:color w:val="000000" w:themeColor="text1"/>
        </w:rPr>
        <w:t xml:space="preserve"> auxquelles </w:t>
      </w:r>
      <w:r>
        <w:t xml:space="preserve">Jules Verne accorde une grande importance dans son travail d’écrivain. </w:t>
      </w:r>
      <w:r>
        <w:rPr>
          <w:rFonts w:eastAsiaTheme="minorEastAsia" w:cs="Times New Roman"/>
          <w:color w:val="000000" w:themeColor="text1"/>
          <w:lang w:eastAsia="fr-FR"/>
        </w:rPr>
        <w:t>Ces descriptions sont à mettre en regard des</w:t>
      </w:r>
      <w:r>
        <w:t xml:space="preserve"> </w:t>
      </w:r>
      <w:r w:rsidRPr="004F30CA">
        <w:rPr>
          <w:b/>
          <w:bCs/>
        </w:rPr>
        <w:t xml:space="preserve">illustrations </w:t>
      </w:r>
      <w:r>
        <w:t>indissociables de son œuvre</w:t>
      </w:r>
      <w:r>
        <w:t> :</w:t>
      </w:r>
      <w:r>
        <w:t xml:space="preserve"> chaque roman des « Voyages </w:t>
      </w:r>
      <w:r>
        <w:t xml:space="preserve">extraordinaires </w:t>
      </w:r>
      <w:r>
        <w:t xml:space="preserve">» est publié en une </w:t>
      </w:r>
      <w:r w:rsidRPr="004F30CA">
        <w:rPr>
          <w:b/>
          <w:bCs/>
        </w:rPr>
        <w:t>version grand format abondamment illustrée</w:t>
      </w:r>
      <w:r>
        <w:t xml:space="preserve"> et Verne suivait de manière précise le travail de ses illustrateurs. </w:t>
      </w:r>
      <w:r>
        <w:t xml:space="preserve">Dans la version illustrée </w:t>
      </w:r>
      <w:r>
        <w:t xml:space="preserve">de </w:t>
      </w:r>
      <w:r>
        <w:rPr>
          <w:i/>
          <w:iCs/>
        </w:rPr>
        <w:t>20 000 lieues</w:t>
      </w:r>
      <w:r>
        <w:rPr>
          <w:i/>
          <w:iCs/>
        </w:rPr>
        <w:t xml:space="preserve"> </w:t>
      </w:r>
      <w:r>
        <w:t>datant de 1871, le récit est accompagné de</w:t>
      </w:r>
      <w:r w:rsidRPr="004F30CA">
        <w:rPr>
          <w:b/>
          <w:bCs/>
        </w:rPr>
        <w:t xml:space="preserve"> </w:t>
      </w:r>
      <w:r w:rsidRPr="004F30CA">
        <w:rPr>
          <w:b/>
          <w:bCs/>
        </w:rPr>
        <w:t>111 dessins d’Adolphe de Neuville et Edouard Riou</w:t>
      </w:r>
      <w:r>
        <w:rPr>
          <w:i/>
          <w:iCs/>
        </w:rPr>
        <w:t>,</w:t>
      </w:r>
      <w:r>
        <w:t xml:space="preserve"> dont beaucoup représentent des scènes naturelles et des animaux marins </w:t>
      </w:r>
      <w:r w:rsidRPr="00F86A8A">
        <w:rPr>
          <w:color w:val="FF0000"/>
        </w:rPr>
        <w:t xml:space="preserve">(cf. p. 163 + p. 165) </w:t>
      </w:r>
      <w:r>
        <w:rPr>
          <w:rFonts w:eastAsiaTheme="minorEastAsia" w:cs="Times New Roman"/>
          <w:color w:val="000000" w:themeColor="text1"/>
          <w:lang w:eastAsia="fr-FR"/>
        </w:rPr>
        <w:t xml:space="preserve"> </w:t>
      </w:r>
      <w:r>
        <w:sym w:font="Wingdings" w:char="F0E8"/>
      </w:r>
      <w:r>
        <w:t xml:space="preserve"> </w:t>
      </w:r>
      <w:r>
        <w:t xml:space="preserve">ces </w:t>
      </w:r>
      <w:r>
        <w:t xml:space="preserve">descriptions et illustrations offrent une </w:t>
      </w:r>
      <w:r w:rsidRPr="004F30CA">
        <w:rPr>
          <w:b/>
          <w:bCs/>
        </w:rPr>
        <w:t>transcription visuelle</w:t>
      </w:r>
      <w:r>
        <w:t xml:space="preserve"> qui permet au lecteur d’accéder à ce que le regard humain n’a jamais vu auparavant</w:t>
      </w:r>
      <w:r>
        <w:t>.</w:t>
      </w:r>
      <w:r>
        <w:t xml:space="preserve"> </w:t>
      </w:r>
      <w:r>
        <w:t>L</w:t>
      </w:r>
      <w:r>
        <w:t xml:space="preserve">e roman correspond </w:t>
      </w:r>
      <w:r>
        <w:t xml:space="preserve">donc </w:t>
      </w:r>
      <w:r>
        <w:t xml:space="preserve">à une </w:t>
      </w:r>
      <w:r w:rsidRPr="004F30CA">
        <w:rPr>
          <w:b/>
          <w:bCs/>
        </w:rPr>
        <w:t>entreprise de dévoilement du monde</w:t>
      </w:r>
      <w:r>
        <w:t xml:space="preserve">, grâce au </w:t>
      </w:r>
      <w:r>
        <w:rPr>
          <w:i/>
          <w:iCs/>
        </w:rPr>
        <w:t xml:space="preserve">Nautilus, </w:t>
      </w:r>
      <w:r>
        <w:t>à la fois instrument d’</w:t>
      </w:r>
      <w:r w:rsidRPr="004F30CA">
        <w:rPr>
          <w:b/>
          <w:bCs/>
        </w:rPr>
        <w:t xml:space="preserve">exploration </w:t>
      </w:r>
      <w:r>
        <w:t xml:space="preserve">et de </w:t>
      </w:r>
      <w:r w:rsidRPr="004F30CA">
        <w:rPr>
          <w:b/>
          <w:bCs/>
        </w:rPr>
        <w:t>contemplation.</w:t>
      </w:r>
      <w:r>
        <w:t xml:space="preserve"> </w:t>
      </w:r>
    </w:p>
    <w:p w14:paraId="23B6F323" w14:textId="1C911F85" w:rsidR="00A44FC4" w:rsidRPr="00502671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eastAsiaTheme="minorEastAsia" w:cs="Times New Roman"/>
          <w:color w:val="000000" w:themeColor="text1"/>
          <w:lang w:eastAsia="fr-FR"/>
        </w:rPr>
      </w:pPr>
      <w:r>
        <w:rPr>
          <w:rFonts w:eastAsiaTheme="minorEastAsia" w:cs="Times New Roman"/>
          <w:color w:val="000000" w:themeColor="text1"/>
          <w:lang w:eastAsia="fr-FR"/>
        </w:rPr>
        <w:t xml:space="preserve">On peut enfin ajouter que dans notre passage, le narrateur </w:t>
      </w:r>
      <w:r w:rsidRPr="00502671">
        <w:rPr>
          <w:rFonts w:eastAsiaTheme="minorEastAsia" w:cs="Times New Roman"/>
          <w:b/>
          <w:bCs/>
          <w:color w:val="000000" w:themeColor="text1"/>
          <w:lang w:eastAsia="fr-FR"/>
        </w:rPr>
        <w:t xml:space="preserve">ne contemple pas à distance </w:t>
      </w:r>
      <w:r>
        <w:rPr>
          <w:rFonts w:eastAsiaTheme="minorEastAsia" w:cs="Times New Roman"/>
          <w:color w:val="000000" w:themeColor="text1"/>
          <w:lang w:eastAsia="fr-FR"/>
        </w:rPr>
        <w:t xml:space="preserve">le spectacle mais le </w:t>
      </w:r>
      <w:r w:rsidRPr="00502671">
        <w:rPr>
          <w:rFonts w:eastAsiaTheme="minorEastAsia" w:cs="Times New Roman"/>
          <w:b/>
          <w:bCs/>
          <w:color w:val="000000" w:themeColor="text1"/>
          <w:lang w:eastAsia="fr-FR"/>
        </w:rPr>
        <w:t>traverse,</w:t>
      </w:r>
      <w:r>
        <w:rPr>
          <w:rFonts w:eastAsiaTheme="minorEastAsia" w:cs="Times New Roman"/>
          <w:color w:val="000000" w:themeColor="text1"/>
          <w:lang w:eastAsia="fr-FR"/>
        </w:rPr>
        <w:t xml:space="preserve"> semble </w:t>
      </w:r>
      <w:r w:rsidRPr="00502671">
        <w:rPr>
          <w:rFonts w:eastAsiaTheme="minorEastAsia" w:cs="Times New Roman"/>
          <w:b/>
          <w:bCs/>
          <w:color w:val="000000" w:themeColor="text1"/>
          <w:lang w:eastAsia="fr-FR"/>
        </w:rPr>
        <w:t>y participer</w:t>
      </w:r>
      <w:r>
        <w:rPr>
          <w:rFonts w:eastAsiaTheme="minorEastAsia" w:cs="Times New Roman"/>
          <w:color w:val="000000" w:themeColor="text1"/>
          <w:lang w:eastAsia="fr-FR"/>
        </w:rPr>
        <w:t xml:space="preserve">, </w:t>
      </w:r>
      <w:r w:rsidRPr="00502671">
        <w:rPr>
          <w:rFonts w:eastAsiaTheme="minorEastAsia" w:cs="Times New Roman"/>
          <w:b/>
          <w:bCs/>
          <w:color w:val="000000" w:themeColor="text1"/>
          <w:lang w:eastAsia="fr-FR"/>
        </w:rPr>
        <w:t>entrer dans le tableau</w:t>
      </w:r>
      <w:r>
        <w:rPr>
          <w:rFonts w:eastAsiaTheme="minorEastAsia" w:cs="Times New Roman"/>
          <w:color w:val="000000" w:themeColor="text1"/>
          <w:lang w:eastAsia="fr-FR"/>
        </w:rPr>
        <w:t xml:space="preserve">. </w:t>
      </w:r>
      <w:r>
        <w:rPr>
          <w:rFonts w:eastAsiaTheme="minorEastAsia" w:cs="Times New Roman"/>
          <w:color w:val="000000"/>
          <w:lang w:eastAsia="fr-FR"/>
        </w:rPr>
        <w:t xml:space="preserve">D’ailleurs, cette </w:t>
      </w:r>
      <w:r w:rsidRPr="00502671">
        <w:rPr>
          <w:rFonts w:eastAsiaTheme="minorEastAsia" w:cs="Times New Roman"/>
          <w:b/>
          <w:bCs/>
          <w:color w:val="000000"/>
          <w:lang w:eastAsia="fr-FR"/>
        </w:rPr>
        <w:t>expérience sensible de la nature</w:t>
      </w:r>
      <w:r>
        <w:rPr>
          <w:rFonts w:eastAsiaTheme="minorEastAsia" w:cs="Times New Roman"/>
          <w:color w:val="000000"/>
          <w:lang w:eastAsia="fr-FR"/>
        </w:rPr>
        <w:t xml:space="preserve"> ne se limite pas à la vue, mais concerne </w:t>
      </w:r>
      <w:r w:rsidRPr="00502671">
        <w:rPr>
          <w:rFonts w:eastAsiaTheme="minorEastAsia" w:cs="Times New Roman"/>
          <w:b/>
          <w:bCs/>
          <w:color w:val="000000"/>
          <w:lang w:eastAsia="fr-FR"/>
        </w:rPr>
        <w:t>tout le corps</w:t>
      </w:r>
      <w:r>
        <w:rPr>
          <w:rFonts w:eastAsiaTheme="minorEastAsia" w:cs="Times New Roman"/>
          <w:color w:val="000000"/>
          <w:lang w:eastAsia="fr-FR"/>
        </w:rPr>
        <w:t xml:space="preserve">, qui expérimente la perte d’une partie de son poids à cause de la </w:t>
      </w:r>
      <w:r w:rsidRPr="00502671">
        <w:rPr>
          <w:rFonts w:eastAsiaTheme="minorEastAsia" w:cs="Times New Roman"/>
          <w:b/>
          <w:bCs/>
          <w:color w:val="000000"/>
          <w:lang w:eastAsia="fr-FR"/>
        </w:rPr>
        <w:t>poussée d’Archimède</w:t>
      </w:r>
      <w:r>
        <w:rPr>
          <w:rFonts w:eastAsiaTheme="minorEastAsia" w:cs="Times New Roman"/>
          <w:color w:val="000000"/>
          <w:lang w:eastAsia="fr-FR"/>
        </w:rPr>
        <w:t xml:space="preserve"> </w:t>
      </w:r>
      <w:r>
        <w:rPr>
          <w:rFonts w:eastAsiaTheme="minorEastAsia" w:cs="Times New Roman"/>
          <w:color w:val="FF0000"/>
          <w:lang w:eastAsia="fr-FR"/>
        </w:rPr>
        <w:t>(cf. p. 162)</w:t>
      </w:r>
    </w:p>
    <w:p w14:paraId="3C9A4F98" w14:textId="77777777" w:rsidR="00A44FC4" w:rsidRDefault="00A44FC4" w:rsidP="00A44FC4">
      <w:pPr>
        <w:jc w:val="both"/>
      </w:pPr>
    </w:p>
    <w:p w14:paraId="06EC57CF" w14:textId="77777777" w:rsidR="00A44FC4" w:rsidRPr="00502671" w:rsidRDefault="00A44FC4" w:rsidP="00A44FC4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t>L’</w:t>
      </w:r>
      <w:r w:rsidRPr="00502671">
        <w:rPr>
          <w:b/>
          <w:bCs/>
        </w:rPr>
        <w:t>intensité</w:t>
      </w:r>
      <w:r w:rsidRPr="00502671">
        <w:t xml:space="preserve"> d’une</w:t>
      </w:r>
      <w:r w:rsidRPr="00502671">
        <w:rPr>
          <w:b/>
          <w:bCs/>
        </w:rPr>
        <w:t xml:space="preserve"> expérience indicible</w:t>
      </w:r>
    </w:p>
    <w:p w14:paraId="33F14EA8" w14:textId="77777777" w:rsidR="00A44FC4" w:rsidRPr="00F15479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EastAsia" w:cs="Times New Roman"/>
          <w:color w:val="FF0000"/>
          <w:lang w:eastAsia="fr-FR"/>
        </w:rPr>
      </w:pPr>
      <w:r w:rsidRPr="00F15479">
        <w:rPr>
          <w:color w:val="FF0000"/>
        </w:rPr>
        <w:t xml:space="preserve">1. Quelle(s) émotion(s) ou sentiment(s) </w:t>
      </w:r>
      <w:proofErr w:type="spellStart"/>
      <w:r w:rsidRPr="00F15479">
        <w:rPr>
          <w:color w:val="FF0000"/>
        </w:rPr>
        <w:t>Aronnax</w:t>
      </w:r>
      <w:proofErr w:type="spellEnd"/>
      <w:r w:rsidRPr="00F15479">
        <w:rPr>
          <w:color w:val="FF0000"/>
        </w:rPr>
        <w:t xml:space="preserve"> ressent-il</w:t>
      </w:r>
      <w:r>
        <w:rPr>
          <w:color w:val="FF0000"/>
        </w:rPr>
        <w:t xml:space="preserve"> devant ce spectacle</w:t>
      </w:r>
      <w:r w:rsidRPr="00F15479">
        <w:rPr>
          <w:color w:val="FF0000"/>
        </w:rPr>
        <w:t xml:space="preserve"> ? Comment exprime-t-il leur intensité ?</w:t>
      </w:r>
    </w:p>
    <w:p w14:paraId="4B634E2F" w14:textId="77777777" w:rsidR="00A44FC4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</w:pPr>
      <w:r w:rsidRPr="00502671">
        <w:rPr>
          <w:rFonts w:eastAsiaTheme="minorEastAsia" w:cs="Times New Roman"/>
          <w:b/>
          <w:bCs/>
          <w:color w:val="000000"/>
          <w:lang w:eastAsia="fr-FR"/>
        </w:rPr>
        <w:t>Admiration, émerveillement</w:t>
      </w:r>
      <w:r>
        <w:rPr>
          <w:rFonts w:eastAsiaTheme="minorEastAsia" w:cs="Times New Roman"/>
          <w:color w:val="000000"/>
          <w:lang w:eastAsia="fr-FR"/>
        </w:rPr>
        <w:t xml:space="preserve">, </w:t>
      </w:r>
      <w:r w:rsidRPr="00502671">
        <w:rPr>
          <w:rFonts w:eastAsiaTheme="minorEastAsia" w:cs="Times New Roman"/>
          <w:b/>
          <w:bCs/>
          <w:color w:val="000000"/>
          <w:lang w:eastAsia="fr-FR"/>
        </w:rPr>
        <w:t>fascination</w:t>
      </w:r>
      <w:r>
        <w:rPr>
          <w:rFonts w:eastAsiaTheme="minorEastAsia" w:cs="Times New Roman"/>
          <w:b/>
          <w:bCs/>
          <w:color w:val="000000"/>
          <w:lang w:eastAsia="fr-FR"/>
        </w:rPr>
        <w:t xml:space="preserve"> </w:t>
      </w:r>
      <w:r>
        <w:rPr>
          <w:rFonts w:eastAsiaTheme="minorEastAsia" w:cs="Times New Roman"/>
          <w:color w:val="000000"/>
          <w:lang w:eastAsia="fr-FR"/>
        </w:rPr>
        <w:t xml:space="preserve">et même </w:t>
      </w:r>
      <w:r>
        <w:rPr>
          <w:rFonts w:eastAsiaTheme="minorEastAsia" w:cs="Times New Roman"/>
          <w:b/>
          <w:bCs/>
          <w:color w:val="000000"/>
          <w:lang w:eastAsia="fr-FR"/>
        </w:rPr>
        <w:t>stupeur</w:t>
      </w:r>
      <w:r w:rsidRPr="00502671">
        <w:rPr>
          <w:rFonts w:eastAsiaTheme="minorEastAsia" w:cs="Times New Roman"/>
          <w:b/>
          <w:bCs/>
          <w:color w:val="000000"/>
          <w:lang w:eastAsia="fr-FR"/>
        </w:rPr>
        <w:t xml:space="preserve"> </w:t>
      </w:r>
      <w:r>
        <w:rPr>
          <w:rFonts w:eastAsiaTheme="minorEastAsia" w:cs="Times New Roman"/>
          <w:color w:val="000000"/>
          <w:lang w:eastAsia="fr-FR"/>
        </w:rPr>
        <w:t>d’</w:t>
      </w:r>
      <w:proofErr w:type="spellStart"/>
      <w:r>
        <w:rPr>
          <w:rFonts w:eastAsiaTheme="minorEastAsia" w:cs="Times New Roman"/>
          <w:color w:val="000000"/>
          <w:lang w:eastAsia="fr-FR"/>
        </w:rPr>
        <w:t>Aronnax</w:t>
      </w:r>
      <w:proofErr w:type="spellEnd"/>
      <w:r>
        <w:rPr>
          <w:rFonts w:eastAsiaTheme="minorEastAsia" w:cs="Times New Roman"/>
          <w:color w:val="000000"/>
          <w:lang w:eastAsia="fr-FR"/>
        </w:rPr>
        <w:t xml:space="preserve"> devant ce spectacle (ailleurs, il parle </w:t>
      </w:r>
      <w:r>
        <w:t>d</w:t>
      </w:r>
      <w:proofErr w:type="gramStart"/>
      <w:r>
        <w:t>’«</w:t>
      </w:r>
      <w:proofErr w:type="gramEnd"/>
      <w:r>
        <w:t> </w:t>
      </w:r>
      <w:r w:rsidRPr="00502671">
        <w:rPr>
          <w:b/>
          <w:bCs/>
          <w:i/>
          <w:iCs/>
        </w:rPr>
        <w:t>enchantement</w:t>
      </w:r>
      <w:r>
        <w:t> » et d’« </w:t>
      </w:r>
      <w:r w:rsidRPr="00502671">
        <w:rPr>
          <w:b/>
          <w:bCs/>
          <w:i/>
          <w:iCs/>
        </w:rPr>
        <w:t>éblouissement</w:t>
      </w:r>
      <w:r>
        <w:t xml:space="preserve"> », p. 235) &gt; </w:t>
      </w:r>
      <w:proofErr w:type="spellStart"/>
      <w:r>
        <w:t>Aronnax</w:t>
      </w:r>
      <w:proofErr w:type="spellEnd"/>
      <w:r>
        <w:t xml:space="preserve"> abandonne sa </w:t>
      </w:r>
      <w:r w:rsidRPr="00C327A8">
        <w:rPr>
          <w:b/>
          <w:bCs/>
        </w:rPr>
        <w:t>perspective scientifique</w:t>
      </w:r>
      <w:r>
        <w:t xml:space="preserve"> pour se laisser </w:t>
      </w:r>
      <w:r w:rsidRPr="00C327A8">
        <w:rPr>
          <w:b/>
          <w:bCs/>
        </w:rPr>
        <w:t>captiver</w:t>
      </w:r>
      <w:r>
        <w:t xml:space="preserve"> par l’expérience de la nature. Celle-ci relève ainsi en grande partie de </w:t>
      </w:r>
      <w:r w:rsidRPr="00C327A8">
        <w:rPr>
          <w:b/>
          <w:bCs/>
        </w:rPr>
        <w:t>l’émotion </w:t>
      </w:r>
      <w:r>
        <w:t xml:space="preserve">et </w:t>
      </w:r>
      <w:r w:rsidRPr="00F15479">
        <w:rPr>
          <w:rFonts w:eastAsiaTheme="minorEastAsia" w:cs="Times New Roman"/>
          <w:color w:val="000000"/>
          <w:lang w:eastAsia="fr-FR"/>
        </w:rPr>
        <w:t xml:space="preserve">est placée sous le signe d’une </w:t>
      </w:r>
      <w:r w:rsidRPr="00502671">
        <w:rPr>
          <w:rFonts w:eastAsiaTheme="minorEastAsia" w:cs="Times New Roman"/>
          <w:b/>
          <w:bCs/>
          <w:color w:val="000000"/>
          <w:lang w:eastAsia="fr-FR"/>
        </w:rPr>
        <w:t>intensité forte</w:t>
      </w:r>
      <w:r>
        <w:rPr>
          <w:rFonts w:eastAsiaTheme="minorEastAsia" w:cs="Times New Roman"/>
          <w:b/>
          <w:bCs/>
          <w:color w:val="000000"/>
          <w:lang w:eastAsia="fr-FR"/>
        </w:rPr>
        <w:t xml:space="preserve">. </w:t>
      </w:r>
      <w:r>
        <w:rPr>
          <w:rFonts w:eastAsiaTheme="minorEastAsia" w:cs="Times New Roman"/>
          <w:color w:val="000000"/>
          <w:lang w:eastAsia="fr-FR"/>
        </w:rPr>
        <w:t xml:space="preserve">Cette intensité s’exprime à travers les </w:t>
      </w:r>
      <w:r w:rsidRPr="00184216">
        <w:rPr>
          <w:rFonts w:eastAsiaTheme="minorEastAsia" w:cs="Times New Roman"/>
          <w:b/>
          <w:bCs/>
          <w:color w:val="000000"/>
          <w:lang w:eastAsia="fr-FR"/>
        </w:rPr>
        <w:t>procédés de l’amplification</w:t>
      </w:r>
      <w:r>
        <w:rPr>
          <w:rFonts w:eastAsiaTheme="minorEastAsia" w:cs="Times New Roman"/>
          <w:color w:val="000000"/>
          <w:lang w:eastAsia="fr-FR"/>
        </w:rPr>
        <w:t> : vocabulaire intensif (« merveille(s) », p. 160, 164, 166 ; « incomparable pureté », « splendide », p. 164),</w:t>
      </w:r>
      <w:r>
        <w:t xml:space="preserve"> hyperboles, effets d’accumulation et de redondance, exclamations, registre affectif.</w:t>
      </w:r>
    </w:p>
    <w:p w14:paraId="3BBB4208" w14:textId="2DE2F859" w:rsidR="00A44FC4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</w:pPr>
      <w:r>
        <w:t xml:space="preserve">Face à l’intensité de cette expérience </w:t>
      </w:r>
      <w:r w:rsidRPr="00184216">
        <w:rPr>
          <w:b/>
          <w:bCs/>
        </w:rPr>
        <w:t>émotionnelle,</w:t>
      </w:r>
      <w:r>
        <w:t xml:space="preserve"> </w:t>
      </w:r>
      <w:proofErr w:type="spellStart"/>
      <w:r>
        <w:t>Aronnax</w:t>
      </w:r>
      <w:proofErr w:type="spellEnd"/>
      <w:r>
        <w:t xml:space="preserve"> exprime le besoin de la </w:t>
      </w:r>
      <w:r w:rsidRPr="00184216">
        <w:rPr>
          <w:b/>
          <w:bCs/>
        </w:rPr>
        <w:t>partager,</w:t>
      </w:r>
      <w:r>
        <w:t xml:space="preserve"> de la </w:t>
      </w:r>
      <w:r w:rsidRPr="00184216">
        <w:rPr>
          <w:b/>
          <w:bCs/>
        </w:rPr>
        <w:t>communiquer</w:t>
      </w:r>
      <w:r>
        <w:rPr>
          <w:b/>
          <w:bCs/>
        </w:rPr>
        <w:t xml:space="preserve">, </w:t>
      </w:r>
      <w:r>
        <w:t xml:space="preserve">de la </w:t>
      </w:r>
      <w:r>
        <w:rPr>
          <w:b/>
          <w:bCs/>
        </w:rPr>
        <w:t>mettre en mots </w:t>
      </w:r>
      <w:r>
        <w:rPr>
          <w:rFonts w:eastAsiaTheme="minorEastAsia" w:cs="Times New Roman"/>
          <w:color w:val="FF0000"/>
          <w:lang w:eastAsia="fr-FR"/>
        </w:rPr>
        <w:t>(cf. p. 164).</w:t>
      </w:r>
      <w:r>
        <w:t xml:space="preserve"> Mais le narrateur n’a pas </w:t>
      </w:r>
      <w:r>
        <w:lastRenderedPageBreak/>
        <w:t xml:space="preserve">toujours les mots pour décrire ce qu’il voit, tant cette expérience lui apparaît </w:t>
      </w:r>
      <w:r w:rsidRPr="00184216">
        <w:rPr>
          <w:rFonts w:eastAsiaTheme="minorEastAsia" w:cs="Times New Roman"/>
          <w:b/>
          <w:bCs/>
          <w:color w:val="000000"/>
          <w:lang w:eastAsia="fr-FR"/>
        </w:rPr>
        <w:t xml:space="preserve">au-delà du dicible </w:t>
      </w:r>
      <w:r>
        <w:rPr>
          <w:rFonts w:eastAsiaTheme="minorEastAsia" w:cs="Times New Roman"/>
          <w:b/>
          <w:bCs/>
          <w:color w:val="FF0000"/>
          <w:lang w:eastAsia="fr-FR"/>
        </w:rPr>
        <w:t>&gt; Citation 4.a. + b + c + d</w:t>
      </w:r>
      <w:r>
        <w:rPr>
          <w:rFonts w:eastAsiaTheme="minorEastAsia" w:cs="Times New Roman"/>
          <w:b/>
          <w:bCs/>
          <w:color w:val="FF0000"/>
          <w:lang w:eastAsia="fr-FR"/>
        </w:rPr>
        <w:t> </w:t>
      </w:r>
      <w:r>
        <w:rPr>
          <w:rFonts w:eastAsiaTheme="minorEastAsia" w:cs="Times New Roman"/>
          <w:color w:val="000000" w:themeColor="text1"/>
          <w:lang w:eastAsia="fr-FR"/>
        </w:rPr>
        <w:t xml:space="preserve">: </w:t>
      </w:r>
      <w:r>
        <w:rPr>
          <w:rFonts w:eastAsiaTheme="minorEastAsia" w:cs="Times New Roman"/>
          <w:color w:val="000000" w:themeColor="text1"/>
          <w:lang w:eastAsia="fr-FR"/>
        </w:rPr>
        <w:t>récurrence de l’idée que la nature offre une expérience si extraordinaire que le</w:t>
      </w:r>
      <w:r w:rsidRPr="00E40C9B">
        <w:rPr>
          <w:rFonts w:eastAsiaTheme="minorEastAsia" w:cs="Times New Roman"/>
          <w:b/>
          <w:bCs/>
          <w:color w:val="000000" w:themeColor="text1"/>
          <w:lang w:eastAsia="fr-FR"/>
        </w:rPr>
        <w:t xml:space="preserve"> langage</w:t>
      </w:r>
      <w:r>
        <w:rPr>
          <w:rFonts w:eastAsiaTheme="minorEastAsia" w:cs="Times New Roman"/>
          <w:color w:val="000000" w:themeColor="text1"/>
          <w:lang w:eastAsia="fr-FR"/>
        </w:rPr>
        <w:t xml:space="preserve"> est</w:t>
      </w:r>
      <w:r w:rsidRPr="00E40C9B">
        <w:rPr>
          <w:rFonts w:eastAsiaTheme="minorEastAsia" w:cs="Times New Roman"/>
          <w:b/>
          <w:bCs/>
          <w:color w:val="000000" w:themeColor="text1"/>
          <w:lang w:eastAsia="fr-FR"/>
        </w:rPr>
        <w:t xml:space="preserve"> impuissant</w:t>
      </w:r>
      <w:r>
        <w:rPr>
          <w:rFonts w:eastAsiaTheme="minorEastAsia" w:cs="Times New Roman"/>
          <w:color w:val="000000" w:themeColor="text1"/>
          <w:lang w:eastAsia="fr-FR"/>
        </w:rPr>
        <w:t xml:space="preserve"> face à la</w:t>
      </w:r>
      <w:r w:rsidRPr="00E40C9B">
        <w:rPr>
          <w:rFonts w:eastAsiaTheme="minorEastAsia" w:cs="Times New Roman"/>
          <w:b/>
          <w:bCs/>
          <w:color w:val="000000" w:themeColor="text1"/>
          <w:lang w:eastAsia="fr-FR"/>
        </w:rPr>
        <w:t xml:space="preserve"> réalité</w:t>
      </w:r>
      <w:r>
        <w:rPr>
          <w:rFonts w:eastAsiaTheme="minorEastAsia" w:cs="Times New Roman"/>
          <w:b/>
          <w:bCs/>
          <w:color w:val="000000" w:themeColor="text1"/>
          <w:lang w:eastAsia="fr-FR"/>
        </w:rPr>
        <w:t>.</w:t>
      </w:r>
    </w:p>
    <w:p w14:paraId="19E10865" w14:textId="2E3C4CEF" w:rsidR="00A44FC4" w:rsidRPr="007470CD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b/>
          <w:bCs/>
        </w:rPr>
      </w:pPr>
      <w:r>
        <w:rPr>
          <w:color w:val="000000" w:themeColor="text1"/>
        </w:rPr>
        <w:t xml:space="preserve">Parce que les mots manquent, le narrateur semble opter pour le </w:t>
      </w:r>
      <w:r w:rsidRPr="009C570B">
        <w:rPr>
          <w:b/>
          <w:bCs/>
          <w:color w:val="000000" w:themeColor="text1"/>
        </w:rPr>
        <w:t>catalogue,</w:t>
      </w:r>
      <w:r>
        <w:rPr>
          <w:color w:val="000000" w:themeColor="text1"/>
        </w:rPr>
        <w:t xml:space="preserve"> comme en témoignent les nombreuses </w:t>
      </w:r>
      <w:r>
        <w:rPr>
          <w:b/>
          <w:bCs/>
          <w:color w:val="000000" w:themeColor="text1"/>
        </w:rPr>
        <w:t xml:space="preserve">listes et </w:t>
      </w:r>
      <w:r w:rsidRPr="009C570B">
        <w:rPr>
          <w:b/>
          <w:bCs/>
          <w:color w:val="000000" w:themeColor="text1"/>
        </w:rPr>
        <w:t>énumérations</w:t>
      </w:r>
      <w:r>
        <w:rPr>
          <w:color w:val="000000" w:themeColor="text1"/>
        </w:rPr>
        <w:t xml:space="preserve"> dans le roman. Celles-ci semblent vouloir illustrer </w:t>
      </w:r>
      <w:r w:rsidRPr="009C570B">
        <w:rPr>
          <w:b/>
          <w:bCs/>
          <w:color w:val="000000" w:themeColor="text1"/>
        </w:rPr>
        <w:t>l’impossible épuisement du réel</w:t>
      </w:r>
      <w:r>
        <w:rPr>
          <w:color w:val="000000" w:themeColor="text1"/>
        </w:rPr>
        <w:t xml:space="preserve"> </w:t>
      </w:r>
      <w:r>
        <w:rPr>
          <w:color w:val="FF0000"/>
        </w:rPr>
        <w:t>(Cf. longue énumération p. 164-165)</w:t>
      </w:r>
      <w:r w:rsidR="002A0819">
        <w:rPr>
          <w:color w:val="FF0000"/>
        </w:rPr>
        <w:t xml:space="preserve">. </w:t>
      </w:r>
      <w:r>
        <w:t xml:space="preserve">Ces </w:t>
      </w:r>
      <w:r w:rsidRPr="00E22B88">
        <w:rPr>
          <w:b/>
          <w:bCs/>
        </w:rPr>
        <w:t xml:space="preserve">accumulations </w:t>
      </w:r>
      <w:r>
        <w:t xml:space="preserve">de </w:t>
      </w:r>
      <w:r w:rsidRPr="00E22B88">
        <w:rPr>
          <w:b/>
          <w:bCs/>
        </w:rPr>
        <w:t>termes savants</w:t>
      </w:r>
      <w:r>
        <w:t xml:space="preserve">, de </w:t>
      </w:r>
      <w:r w:rsidRPr="00E22B88">
        <w:rPr>
          <w:b/>
          <w:bCs/>
        </w:rPr>
        <w:t>noms techniques ou spécialisés</w:t>
      </w:r>
      <w:r>
        <w:t xml:space="preserve"> ont en réalité une fonction moins </w:t>
      </w:r>
      <w:r w:rsidRPr="00E22B88">
        <w:rPr>
          <w:b/>
          <w:bCs/>
        </w:rPr>
        <w:t>référentielle</w:t>
      </w:r>
      <w:r>
        <w:t xml:space="preserve"> que </w:t>
      </w:r>
      <w:r w:rsidRPr="00E22B88">
        <w:rPr>
          <w:b/>
          <w:bCs/>
        </w:rPr>
        <w:t>musicale et poétique</w:t>
      </w:r>
      <w:r>
        <w:t xml:space="preserve">. On repère ainsi des </w:t>
      </w:r>
      <w:r w:rsidRPr="00E22B88">
        <w:rPr>
          <w:b/>
          <w:bCs/>
        </w:rPr>
        <w:t>effets sonores</w:t>
      </w:r>
      <w:r>
        <w:t xml:space="preserve"> marqués </w:t>
      </w:r>
      <w:r w:rsidR="00F26088">
        <w:t>(</w:t>
      </w:r>
      <w:r>
        <w:t>assonances, allitérations, homophonies, homéotéleutes</w:t>
      </w:r>
      <w:r w:rsidR="00F26088">
        <w:t>)</w:t>
      </w:r>
      <w:r>
        <w:t> </w:t>
      </w:r>
      <w:r>
        <w:rPr>
          <w:rFonts w:eastAsiaTheme="minorEastAsia" w:cs="Times New Roman"/>
          <w:b/>
          <w:bCs/>
          <w:color w:val="FF0000"/>
          <w:lang w:eastAsia="fr-FR"/>
        </w:rPr>
        <w:t>&gt; Citation 5. </w:t>
      </w:r>
      <w:r>
        <w:t xml:space="preserve">: la science cède ici le pas à la musique des mots. En outre, cet usage permet de rendre </w:t>
      </w:r>
      <w:r w:rsidRPr="00E22B88">
        <w:rPr>
          <w:b/>
          <w:bCs/>
        </w:rPr>
        <w:t>l’étrangeté</w:t>
      </w:r>
      <w:r>
        <w:t xml:space="preserve"> et </w:t>
      </w:r>
      <w:r w:rsidRPr="00E22B88">
        <w:rPr>
          <w:b/>
          <w:bCs/>
        </w:rPr>
        <w:t>le mystère</w:t>
      </w:r>
      <w:r>
        <w:t xml:space="preserve"> de la nature sous-marine : la </w:t>
      </w:r>
      <w:r w:rsidRPr="00E22B88">
        <w:rPr>
          <w:b/>
          <w:bCs/>
        </w:rPr>
        <w:t>sophistication</w:t>
      </w:r>
      <w:r>
        <w:t xml:space="preserve"> du terme imite la </w:t>
      </w:r>
      <w:r w:rsidRPr="00E22B88">
        <w:rPr>
          <w:b/>
          <w:bCs/>
        </w:rPr>
        <w:t xml:space="preserve">complexité </w:t>
      </w:r>
      <w:r>
        <w:t xml:space="preserve">et la </w:t>
      </w:r>
      <w:r w:rsidRPr="00E22B88">
        <w:rPr>
          <w:b/>
          <w:bCs/>
        </w:rPr>
        <w:t>rareté</w:t>
      </w:r>
      <w:r>
        <w:t xml:space="preserve"> des espèces représentées. </w:t>
      </w:r>
    </w:p>
    <w:p w14:paraId="690BDC36" w14:textId="77777777" w:rsidR="00A44FC4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lang w:eastAsia="fr-FR"/>
        </w:rPr>
      </w:pPr>
    </w:p>
    <w:p w14:paraId="070BF570" w14:textId="77777777" w:rsidR="00A44FC4" w:rsidRDefault="00A44FC4" w:rsidP="00A44FC4">
      <w:pPr>
        <w:pStyle w:val="Paragraphedeliste"/>
        <w:numPr>
          <w:ilvl w:val="0"/>
          <w:numId w:val="1"/>
        </w:num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lang w:eastAsia="fr-FR"/>
        </w:rPr>
      </w:pPr>
      <w:r>
        <w:rPr>
          <w:rFonts w:eastAsiaTheme="minorEastAsia" w:cs="Times New Roman"/>
          <w:color w:val="000000"/>
          <w:lang w:eastAsia="fr-FR"/>
        </w:rPr>
        <w:t xml:space="preserve">Une expérience </w:t>
      </w:r>
      <w:r w:rsidRPr="00C327A8">
        <w:rPr>
          <w:rFonts w:eastAsiaTheme="minorEastAsia" w:cs="Times New Roman"/>
          <w:b/>
          <w:bCs/>
          <w:color w:val="000000"/>
          <w:lang w:eastAsia="fr-FR"/>
        </w:rPr>
        <w:t>esthétique </w:t>
      </w:r>
      <w:r>
        <w:rPr>
          <w:rFonts w:eastAsiaTheme="minorEastAsia" w:cs="Times New Roman"/>
          <w:color w:val="000000"/>
          <w:lang w:eastAsia="fr-FR"/>
        </w:rPr>
        <w:t xml:space="preserve">: </w:t>
      </w:r>
      <w:r w:rsidRPr="00C327A8">
        <w:rPr>
          <w:rFonts w:eastAsiaTheme="minorEastAsia" w:cs="Times New Roman"/>
          <w:b/>
          <w:bCs/>
          <w:color w:val="000000"/>
          <w:lang w:eastAsia="fr-FR"/>
        </w:rPr>
        <w:t>profusion</w:t>
      </w:r>
      <w:r>
        <w:rPr>
          <w:rFonts w:eastAsiaTheme="minorEastAsia" w:cs="Times New Roman"/>
          <w:color w:val="000000"/>
          <w:lang w:eastAsia="fr-FR"/>
        </w:rPr>
        <w:t xml:space="preserve"> et </w:t>
      </w:r>
      <w:r w:rsidRPr="00C327A8">
        <w:rPr>
          <w:rFonts w:eastAsiaTheme="minorEastAsia" w:cs="Times New Roman"/>
          <w:b/>
          <w:bCs/>
          <w:color w:val="000000"/>
          <w:lang w:eastAsia="fr-FR"/>
        </w:rPr>
        <w:t>beauté</w:t>
      </w:r>
    </w:p>
    <w:p w14:paraId="70D379CA" w14:textId="77777777" w:rsidR="00A44FC4" w:rsidRPr="008C0C38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 w:cs="Times New Roman"/>
          <w:color w:val="FF0000"/>
          <w:lang w:eastAsia="fr-FR"/>
        </w:rPr>
      </w:pPr>
      <w:r w:rsidRPr="008C0C38">
        <w:rPr>
          <w:rFonts w:eastAsia="Times New Roman" w:cs="Times New Roman"/>
          <w:color w:val="FF0000"/>
          <w:lang w:eastAsia="fr-FR"/>
        </w:rPr>
        <w:t xml:space="preserve">2. Quels éléments confèrent à cette promenade une dimension merveilleuse ? </w:t>
      </w:r>
    </w:p>
    <w:p w14:paraId="7BF42BBF" w14:textId="77777777" w:rsidR="00A44FC4" w:rsidRPr="00C327A8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EastAsia" w:cs="Times New Roman"/>
          <w:color w:val="FF0000"/>
          <w:lang w:eastAsia="fr-FR"/>
        </w:rPr>
      </w:pPr>
      <w:r w:rsidRPr="008C0C38">
        <w:rPr>
          <w:rFonts w:eastAsia="Times New Roman" w:cs="Times New Roman"/>
          <w:color w:val="FF0000"/>
          <w:lang w:eastAsia="fr-FR"/>
        </w:rPr>
        <w:t>3. En quel sens peut-on dire que la nature apparaît ici comme une artiste prolifique ?</w:t>
      </w:r>
    </w:p>
    <w:p w14:paraId="613F37D8" w14:textId="002A9137" w:rsidR="00A44FC4" w:rsidRDefault="002A0819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b/>
          <w:bCs/>
        </w:rPr>
      </w:pPr>
      <w:r>
        <w:t xml:space="preserve">On peut remarquer la </w:t>
      </w:r>
      <w:r>
        <w:rPr>
          <w:b/>
          <w:bCs/>
        </w:rPr>
        <w:t>d</w:t>
      </w:r>
      <w:r w:rsidR="00A44FC4" w:rsidRPr="00C327A8">
        <w:rPr>
          <w:b/>
          <w:bCs/>
        </w:rPr>
        <w:t>iversité</w:t>
      </w:r>
      <w:r w:rsidR="00A44FC4">
        <w:rPr>
          <w:b/>
          <w:bCs/>
        </w:rPr>
        <w:t xml:space="preserve"> et</w:t>
      </w:r>
      <w:r>
        <w:rPr>
          <w:b/>
          <w:bCs/>
        </w:rPr>
        <w:t xml:space="preserve"> la</w:t>
      </w:r>
      <w:r w:rsidR="00A44FC4">
        <w:rPr>
          <w:b/>
          <w:bCs/>
        </w:rPr>
        <w:t xml:space="preserve"> </w:t>
      </w:r>
      <w:r w:rsidR="00A44FC4" w:rsidRPr="00C327A8">
        <w:rPr>
          <w:b/>
          <w:bCs/>
        </w:rPr>
        <w:t xml:space="preserve">multiplicité infinie </w:t>
      </w:r>
      <w:r w:rsidR="00A44FC4" w:rsidRPr="008C0C38">
        <w:t>des éléments de la nature</w:t>
      </w:r>
      <w:r w:rsidR="00A44FC4">
        <w:t xml:space="preserve"> contemplés (« </w:t>
      </w:r>
      <w:r w:rsidR="00A44FC4" w:rsidRPr="00C327A8">
        <w:rPr>
          <w:b/>
          <w:bCs/>
          <w:i/>
          <w:iCs/>
        </w:rPr>
        <w:t>cet inépuisable océan</w:t>
      </w:r>
      <w:r w:rsidR="00A44FC4">
        <w:t xml:space="preserve"> », p. 166). </w:t>
      </w:r>
      <w:r w:rsidR="00F26088">
        <w:t>Cette diversité est r</w:t>
      </w:r>
      <w:r w:rsidR="00A44FC4">
        <w:t>edoublé</w:t>
      </w:r>
      <w:r w:rsidR="00F26088">
        <w:t>e</w:t>
      </w:r>
      <w:r w:rsidR="00A44FC4">
        <w:t xml:space="preserve"> à l’échelle du roman par le fait que </w:t>
      </w:r>
      <w:r w:rsidR="00A44FC4" w:rsidRPr="00C327A8">
        <w:rPr>
          <w:b/>
          <w:bCs/>
        </w:rPr>
        <w:t>chaque mer traversée</w:t>
      </w:r>
      <w:r w:rsidR="00A44FC4">
        <w:t xml:space="preserve"> et chaque </w:t>
      </w:r>
      <w:r w:rsidR="00A44FC4" w:rsidRPr="00C327A8">
        <w:rPr>
          <w:b/>
          <w:bCs/>
        </w:rPr>
        <w:t>profondeur arpentée</w:t>
      </w:r>
      <w:r w:rsidR="00A44FC4">
        <w:t xml:space="preserve"> donne l’occasion à Verne de recenser les espèces observées, très </w:t>
      </w:r>
      <w:r w:rsidR="00A44FC4" w:rsidRPr="00C327A8">
        <w:rPr>
          <w:b/>
          <w:bCs/>
        </w:rPr>
        <w:t>différentes selon les lieux.</w:t>
      </w:r>
    </w:p>
    <w:p w14:paraId="514E443E" w14:textId="064BAC05" w:rsidR="00A44FC4" w:rsidRPr="00E22B88" w:rsidRDefault="00F26088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b/>
          <w:bCs/>
        </w:rPr>
      </w:pPr>
      <w:r>
        <w:t xml:space="preserve">Le roman met en lumière la </w:t>
      </w:r>
      <w:r>
        <w:rPr>
          <w:b/>
          <w:bCs/>
        </w:rPr>
        <w:t>r</w:t>
      </w:r>
      <w:r w:rsidR="00A44FC4" w:rsidRPr="00E22B88">
        <w:rPr>
          <w:b/>
          <w:bCs/>
        </w:rPr>
        <w:t>ichesse esthétique</w:t>
      </w:r>
      <w:r w:rsidR="00A44FC4">
        <w:t xml:space="preserve"> des fonds marins, décrits comme des </w:t>
      </w:r>
      <w:r w:rsidR="00A44FC4" w:rsidRPr="00E22B88">
        <w:rPr>
          <w:b/>
          <w:bCs/>
        </w:rPr>
        <w:t>tableaux mouvants</w:t>
      </w:r>
      <w:r w:rsidR="00A44FC4">
        <w:t xml:space="preserve">, aux </w:t>
      </w:r>
      <w:r w:rsidR="00A44FC4" w:rsidRPr="00E22B88">
        <w:rPr>
          <w:b/>
          <w:bCs/>
        </w:rPr>
        <w:t>nuances inépuisables</w:t>
      </w:r>
      <w:r w:rsidR="00A44FC4">
        <w:t xml:space="preserve"> </w:t>
      </w:r>
      <w:r>
        <w:rPr>
          <w:color w:val="FF0000"/>
        </w:rPr>
        <w:t xml:space="preserve">(cf. p. 164). </w:t>
      </w:r>
      <w:r>
        <w:t>Le</w:t>
      </w:r>
      <w:r w:rsidR="002A0819">
        <w:t xml:space="preserve"> passage étudié</w:t>
      </w:r>
      <w:r>
        <w:t xml:space="preserve"> nous donne l’impression d’une </w:t>
      </w:r>
      <w:r>
        <w:rPr>
          <w:b/>
          <w:bCs/>
        </w:rPr>
        <w:t>i</w:t>
      </w:r>
      <w:r w:rsidR="00A44FC4" w:rsidRPr="00E22B88">
        <w:rPr>
          <w:b/>
          <w:bCs/>
        </w:rPr>
        <w:t>llusion picturale</w:t>
      </w:r>
      <w:r w:rsidR="00A44FC4">
        <w:t xml:space="preserve"> à travers l’attention toute particulière que Verne accorde dans ses descriptions aux </w:t>
      </w:r>
      <w:r w:rsidR="00A44FC4" w:rsidRPr="00E22B88">
        <w:rPr>
          <w:b/>
          <w:bCs/>
        </w:rPr>
        <w:t>jeux de couleurs, de lumières et de transparences</w:t>
      </w:r>
      <w:r w:rsidR="00A44FC4">
        <w:t xml:space="preserve"> + </w:t>
      </w:r>
      <w:r w:rsidR="00A44FC4" w:rsidRPr="00E22B88">
        <w:rPr>
          <w:b/>
          <w:bCs/>
        </w:rPr>
        <w:t>métaphore</w:t>
      </w:r>
      <w:r w:rsidR="00A44FC4">
        <w:t xml:space="preserve"> de la nature comme une </w:t>
      </w:r>
      <w:r w:rsidR="00A44FC4" w:rsidRPr="00E22B88">
        <w:rPr>
          <w:b/>
          <w:bCs/>
        </w:rPr>
        <w:t>artiste-peintre</w:t>
      </w:r>
      <w:r w:rsidR="00A44FC4">
        <w:t xml:space="preserve"> </w:t>
      </w:r>
      <w:r w:rsidR="00A44FC4">
        <w:rPr>
          <w:b/>
          <w:bCs/>
          <w:color w:val="FF0000"/>
        </w:rPr>
        <w:t>&gt; Citation 6. + 4.a.</w:t>
      </w:r>
    </w:p>
    <w:p w14:paraId="429CD225" w14:textId="77777777" w:rsidR="00A44FC4" w:rsidRDefault="00A44FC4" w:rsidP="00A44FC4"/>
    <w:p w14:paraId="4D8F330A" w14:textId="77777777" w:rsidR="00F26088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</w:pPr>
      <w:r>
        <w:sym w:font="Wingdings" w:char="F0E8"/>
      </w:r>
      <w:r>
        <w:t xml:space="preserve"> Le roman est donc une </w:t>
      </w:r>
      <w:r w:rsidRPr="00E06E96">
        <w:rPr>
          <w:b/>
          <w:bCs/>
        </w:rPr>
        <w:t>expérience des miracles et des beautés de la nature</w:t>
      </w:r>
      <w:r>
        <w:t>, qui amènent l’être humain à relativiser sa puissance créatrice</w:t>
      </w:r>
      <w:r w:rsidR="00F26088">
        <w:t xml:space="preserve"> face à celle de la nature</w:t>
      </w:r>
      <w:r>
        <w:t xml:space="preserve">. </w:t>
      </w:r>
    </w:p>
    <w:p w14:paraId="1536A432" w14:textId="3E705A7C" w:rsidR="00A44FC4" w:rsidRPr="005309EE" w:rsidRDefault="00A44FC4" w:rsidP="00A44FC4">
      <w:pPr>
        <w:tabs>
          <w:tab w:val="left" w:pos="20"/>
          <w:tab w:val="left" w:pos="261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b/>
          <w:bCs/>
        </w:rPr>
      </w:pPr>
      <w:r>
        <w:t xml:space="preserve">Il faut également ajouter que l’on retrouve la </w:t>
      </w:r>
      <w:r w:rsidRPr="00E06E96">
        <w:rPr>
          <w:b/>
          <w:bCs/>
        </w:rPr>
        <w:t>tension constante</w:t>
      </w:r>
      <w:r>
        <w:t xml:space="preserve"> chez Verne entre </w:t>
      </w:r>
      <w:r w:rsidRPr="00E06E96">
        <w:rPr>
          <w:b/>
          <w:bCs/>
        </w:rPr>
        <w:t>fascination de l’extraordinaire et rationalité</w:t>
      </w:r>
      <w:r>
        <w:t xml:space="preserve"> : </w:t>
      </w:r>
      <w:r w:rsidR="00F26088">
        <w:t xml:space="preserve">il ne nous présente pas un paysage </w:t>
      </w:r>
      <w:r w:rsidRPr="00E06E96">
        <w:rPr>
          <w:b/>
          <w:bCs/>
        </w:rPr>
        <w:t>imaginaire irrationnel</w:t>
      </w:r>
      <w:r>
        <w:t xml:space="preserve"> mais </w:t>
      </w:r>
      <w:r w:rsidR="00F26088">
        <w:t xml:space="preserve">une vision </w:t>
      </w:r>
      <w:r w:rsidRPr="00E06E96">
        <w:rPr>
          <w:b/>
          <w:bCs/>
        </w:rPr>
        <w:t>enchant</w:t>
      </w:r>
      <w:r w:rsidR="00F26088">
        <w:rPr>
          <w:b/>
          <w:bCs/>
        </w:rPr>
        <w:t xml:space="preserve">ée </w:t>
      </w:r>
      <w:r w:rsidRPr="00E06E96">
        <w:rPr>
          <w:b/>
          <w:bCs/>
        </w:rPr>
        <w:t>d</w:t>
      </w:r>
      <w:r w:rsidR="00F26088">
        <w:rPr>
          <w:b/>
          <w:bCs/>
        </w:rPr>
        <w:t>’un</w:t>
      </w:r>
      <w:r w:rsidRPr="00E06E96">
        <w:rPr>
          <w:b/>
          <w:bCs/>
        </w:rPr>
        <w:t xml:space="preserve"> réel</w:t>
      </w:r>
      <w:r>
        <w:t xml:space="preserve"> </w:t>
      </w:r>
      <w:r w:rsidR="00F26088">
        <w:t>inconnu de tous à son époque (les fonds sous-marins).</w:t>
      </w:r>
    </w:p>
    <w:p w14:paraId="56AC9114" w14:textId="77777777" w:rsidR="0075407F" w:rsidRDefault="0075407F"/>
    <w:sectPr w:rsidR="0075407F" w:rsidSect="002A0819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D6E4" w14:textId="77777777" w:rsidR="002A330A" w:rsidRDefault="002A330A" w:rsidP="00F26088">
      <w:r>
        <w:separator/>
      </w:r>
    </w:p>
  </w:endnote>
  <w:endnote w:type="continuationSeparator" w:id="0">
    <w:p w14:paraId="2313717C" w14:textId="77777777" w:rsidR="002A330A" w:rsidRDefault="002A330A" w:rsidP="00F2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FC3D" w14:textId="77777777" w:rsidR="002A330A" w:rsidRDefault="002A330A" w:rsidP="00F26088">
      <w:r>
        <w:separator/>
      </w:r>
    </w:p>
  </w:footnote>
  <w:footnote w:type="continuationSeparator" w:id="0">
    <w:p w14:paraId="39860228" w14:textId="77777777" w:rsidR="002A330A" w:rsidRDefault="002A330A" w:rsidP="00F2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5D4D"/>
    <w:multiLevelType w:val="hybridMultilevel"/>
    <w:tmpl w:val="8BCA3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1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C4"/>
    <w:rsid w:val="00077985"/>
    <w:rsid w:val="002A0819"/>
    <w:rsid w:val="002A330A"/>
    <w:rsid w:val="00422E4A"/>
    <w:rsid w:val="00575AC4"/>
    <w:rsid w:val="005A6705"/>
    <w:rsid w:val="00741235"/>
    <w:rsid w:val="0075407F"/>
    <w:rsid w:val="00903AD2"/>
    <w:rsid w:val="00A44FC4"/>
    <w:rsid w:val="00C57D4B"/>
    <w:rsid w:val="00EC5D0D"/>
    <w:rsid w:val="00F2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E481E"/>
  <w15:chartTrackingRefBased/>
  <w15:docId w15:val="{424C3B2F-945D-1C43-81CF-2524186D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C4"/>
    <w:rPr>
      <w:rFonts w:ascii="Baskerville" w:hAnsi="Baskerville"/>
    </w:rPr>
  </w:style>
  <w:style w:type="paragraph" w:styleId="Titre3">
    <w:name w:val="heading 3"/>
    <w:aliases w:val="Titre 1.1."/>
    <w:basedOn w:val="Normal"/>
    <w:next w:val="Normal"/>
    <w:link w:val="Titre3Car"/>
    <w:uiPriority w:val="9"/>
    <w:unhideWhenUsed/>
    <w:qFormat/>
    <w:rsid w:val="00A44FC4"/>
    <w:pPr>
      <w:keepNext/>
      <w:spacing w:before="240" w:after="60"/>
      <w:outlineLvl w:val="2"/>
    </w:pPr>
    <w:rPr>
      <w:rFonts w:eastAsiaTheme="majorEastAsia" w:cstheme="majorBidi"/>
      <w:caps/>
      <w:sz w:val="36"/>
      <w:szCs w:val="36"/>
    </w:rPr>
  </w:style>
  <w:style w:type="paragraph" w:styleId="Titre4">
    <w:name w:val="heading 4"/>
    <w:aliases w:val="Titre 1.1.1."/>
    <w:basedOn w:val="Normal"/>
    <w:next w:val="Normal"/>
    <w:link w:val="Titre4Car"/>
    <w:uiPriority w:val="9"/>
    <w:unhideWhenUsed/>
    <w:qFormat/>
    <w:rsid w:val="00A44FC4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e 1.1. Car"/>
    <w:basedOn w:val="Policepardfaut"/>
    <w:link w:val="Titre3"/>
    <w:uiPriority w:val="9"/>
    <w:rsid w:val="00A44FC4"/>
    <w:rPr>
      <w:rFonts w:ascii="Baskerville" w:eastAsiaTheme="majorEastAsia" w:hAnsi="Baskerville" w:cstheme="majorBidi"/>
      <w:caps/>
      <w:sz w:val="36"/>
      <w:szCs w:val="36"/>
    </w:rPr>
  </w:style>
  <w:style w:type="character" w:customStyle="1" w:styleId="Titre4Car">
    <w:name w:val="Titre 4 Car"/>
    <w:aliases w:val="Titre 1.1.1. Car"/>
    <w:basedOn w:val="Policepardfaut"/>
    <w:link w:val="Titre4"/>
    <w:uiPriority w:val="9"/>
    <w:rsid w:val="00A44FC4"/>
    <w:rPr>
      <w:rFonts w:ascii="Baskerville" w:eastAsiaTheme="majorEastAsia" w:hAnsi="Baskerville" w:cstheme="majorBidi"/>
      <w:b/>
      <w:bCs/>
      <w:i/>
      <w:iCs/>
      <w:sz w:val="32"/>
    </w:rPr>
  </w:style>
  <w:style w:type="paragraph" w:styleId="Paragraphedeliste">
    <w:name w:val="List Paragraph"/>
    <w:basedOn w:val="Normal"/>
    <w:uiPriority w:val="34"/>
    <w:qFormat/>
    <w:rsid w:val="00A44F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60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6088"/>
    <w:rPr>
      <w:rFonts w:ascii="Baskerville" w:hAnsi="Baskerville"/>
    </w:rPr>
  </w:style>
  <w:style w:type="paragraph" w:styleId="Pieddepage">
    <w:name w:val="footer"/>
    <w:basedOn w:val="Normal"/>
    <w:link w:val="PieddepageCar"/>
    <w:uiPriority w:val="99"/>
    <w:unhideWhenUsed/>
    <w:rsid w:val="00F260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6088"/>
    <w:rPr>
      <w:rFonts w:ascii="Baskerville" w:hAnsi="Baskervil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953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Touboul</dc:creator>
  <cp:keywords/>
  <dc:description/>
  <cp:lastModifiedBy>Anaëlle Touboul</cp:lastModifiedBy>
  <cp:revision>1</cp:revision>
  <dcterms:created xsi:type="dcterms:W3CDTF">2026-01-06T14:27:00Z</dcterms:created>
  <dcterms:modified xsi:type="dcterms:W3CDTF">2026-01-06T14:55:00Z</dcterms:modified>
</cp:coreProperties>
</file>