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31F5" w14:textId="77777777" w:rsidR="0019185E" w:rsidRPr="00BE1725" w:rsidRDefault="0019185E" w:rsidP="00BE1725">
      <w:pPr>
        <w:pBdr>
          <w:top w:val="single" w:sz="4" w:space="1" w:color="auto"/>
          <w:left w:val="single" w:sz="4" w:space="4" w:color="auto"/>
          <w:bottom w:val="single" w:sz="4" w:space="1" w:color="auto"/>
          <w:right w:val="single" w:sz="4" w:space="4" w:color="auto"/>
        </w:pBdr>
        <w:jc w:val="center"/>
        <w:rPr>
          <w:b/>
          <w:bCs/>
          <w:color w:val="000000" w:themeColor="text1"/>
          <w:sz w:val="22"/>
          <w:szCs w:val="22"/>
        </w:rPr>
      </w:pPr>
      <w:r w:rsidRPr="00BE1725">
        <w:rPr>
          <w:b/>
          <w:bCs/>
          <w:color w:val="000000" w:themeColor="text1"/>
          <w:sz w:val="22"/>
          <w:szCs w:val="22"/>
        </w:rPr>
        <w:t>LETTRES-PHILOSOPHIE</w:t>
      </w:r>
    </w:p>
    <w:p w14:paraId="1F272201" w14:textId="77777777" w:rsidR="00E56C0C" w:rsidRPr="00A75C41" w:rsidRDefault="00E56C0C" w:rsidP="00E56C0C">
      <w:pPr>
        <w:rPr>
          <w:sz w:val="22"/>
          <w:szCs w:val="22"/>
        </w:rPr>
      </w:pPr>
    </w:p>
    <w:p w14:paraId="033CF43B" w14:textId="37021C04" w:rsidR="00E56C0C" w:rsidRPr="00A75C41" w:rsidRDefault="00E56C0C" w:rsidP="00A75C41">
      <w:pPr>
        <w:ind w:firstLine="426"/>
        <w:jc w:val="both"/>
        <w:rPr>
          <w:sz w:val="22"/>
          <w:szCs w:val="22"/>
        </w:rPr>
      </w:pPr>
      <w:r w:rsidRPr="00A75C41">
        <w:rPr>
          <w:sz w:val="22"/>
          <w:szCs w:val="22"/>
        </w:rPr>
        <w:t>Le programme de l’année 202</w:t>
      </w:r>
      <w:r w:rsidR="00A75C41" w:rsidRPr="00A75C41">
        <w:rPr>
          <w:sz w:val="22"/>
          <w:szCs w:val="22"/>
        </w:rPr>
        <w:t>3</w:t>
      </w:r>
      <w:r w:rsidRPr="00A75C41">
        <w:rPr>
          <w:sz w:val="22"/>
          <w:szCs w:val="22"/>
        </w:rPr>
        <w:t>-202</w:t>
      </w:r>
      <w:r w:rsidR="00A75C41" w:rsidRPr="00A75C41">
        <w:rPr>
          <w:sz w:val="22"/>
          <w:szCs w:val="22"/>
        </w:rPr>
        <w:t>4</w:t>
      </w:r>
      <w:r w:rsidRPr="00A75C41">
        <w:rPr>
          <w:sz w:val="22"/>
          <w:szCs w:val="22"/>
        </w:rPr>
        <w:t xml:space="preserve"> </w:t>
      </w:r>
      <w:r w:rsidR="008B7789" w:rsidRPr="00A75C41">
        <w:rPr>
          <w:sz w:val="22"/>
          <w:szCs w:val="22"/>
        </w:rPr>
        <w:t>est</w:t>
      </w:r>
      <w:r w:rsidRPr="00A75C41">
        <w:rPr>
          <w:sz w:val="22"/>
          <w:szCs w:val="22"/>
        </w:rPr>
        <w:t xml:space="preserve"> </w:t>
      </w:r>
      <w:r w:rsidR="00A75C41" w:rsidRPr="00A75C41">
        <w:rPr>
          <w:sz w:val="22"/>
          <w:szCs w:val="22"/>
        </w:rPr>
        <w:t>FAIRE CROIRE.</w:t>
      </w:r>
    </w:p>
    <w:p w14:paraId="39AFA724" w14:textId="77777777" w:rsidR="00E56C0C" w:rsidRPr="00A75C41" w:rsidRDefault="00E56C0C" w:rsidP="00E56C0C">
      <w:pPr>
        <w:ind w:firstLine="360"/>
        <w:jc w:val="both"/>
        <w:rPr>
          <w:sz w:val="22"/>
          <w:szCs w:val="22"/>
        </w:rPr>
      </w:pPr>
    </w:p>
    <w:p w14:paraId="41A55E68" w14:textId="5F5E4471" w:rsidR="00E56C0C" w:rsidRPr="00A75C41" w:rsidRDefault="00E20876" w:rsidP="00E56C0C">
      <w:pPr>
        <w:ind w:firstLine="360"/>
        <w:jc w:val="both"/>
        <w:rPr>
          <w:sz w:val="22"/>
          <w:szCs w:val="22"/>
        </w:rPr>
      </w:pPr>
      <w:r w:rsidRPr="00A75C41">
        <w:rPr>
          <w:sz w:val="22"/>
          <w:szCs w:val="22"/>
        </w:rPr>
        <w:t xml:space="preserve">Il </w:t>
      </w:r>
      <w:r w:rsidR="00E56C0C" w:rsidRPr="00A75C41">
        <w:rPr>
          <w:sz w:val="22"/>
          <w:szCs w:val="22"/>
        </w:rPr>
        <w:t xml:space="preserve">convient que vous vous soyez procuré </w:t>
      </w:r>
      <w:r w:rsidR="00E56C0C" w:rsidRPr="00A75C41">
        <w:rPr>
          <w:b/>
          <w:bCs/>
          <w:sz w:val="22"/>
          <w:szCs w:val="22"/>
          <w:u w:val="single"/>
        </w:rPr>
        <w:t>et que vous ayez lu avant la rentrée</w:t>
      </w:r>
      <w:r w:rsidR="00E56C0C" w:rsidRPr="00A75C41">
        <w:rPr>
          <w:sz w:val="22"/>
          <w:szCs w:val="22"/>
        </w:rPr>
        <w:t xml:space="preserve"> les œuvres au programme </w:t>
      </w:r>
      <w:r w:rsidR="00E56C0C" w:rsidRPr="00A75C41">
        <w:rPr>
          <w:b/>
          <w:bCs/>
          <w:sz w:val="22"/>
          <w:szCs w:val="22"/>
        </w:rPr>
        <w:t>dans l’édition demandée</w:t>
      </w:r>
      <w:r w:rsidR="00E56C0C" w:rsidRPr="00A75C41">
        <w:rPr>
          <w:sz w:val="22"/>
          <w:szCs w:val="22"/>
        </w:rPr>
        <w:t xml:space="preserve"> (</w:t>
      </w:r>
      <w:r w:rsidR="00E56C0C" w:rsidRPr="00A75C41">
        <w:rPr>
          <w:b/>
          <w:bCs/>
          <w:sz w:val="22"/>
          <w:szCs w:val="22"/>
          <w:u w:val="single"/>
        </w:rPr>
        <w:t>attention à ne pas vous tromper sinon vous n’aurez pas la même pagination</w:t>
      </w:r>
      <w:r w:rsidR="00E56C0C" w:rsidRPr="00A75C41">
        <w:rPr>
          <w:sz w:val="22"/>
          <w:szCs w:val="22"/>
        </w:rPr>
        <w:t xml:space="preserve">) : </w:t>
      </w:r>
    </w:p>
    <w:p w14:paraId="762D61D4" w14:textId="77777777" w:rsidR="008B7789" w:rsidRPr="00A75C41" w:rsidRDefault="008B7789" w:rsidP="00E56C0C">
      <w:pPr>
        <w:ind w:firstLine="360"/>
        <w:jc w:val="both"/>
        <w:rPr>
          <w:sz w:val="22"/>
          <w:szCs w:val="22"/>
        </w:rPr>
      </w:pPr>
    </w:p>
    <w:p w14:paraId="002396F9" w14:textId="0EBDFE2F" w:rsidR="00E56C0C" w:rsidRPr="00A75C41" w:rsidRDefault="00A75C41" w:rsidP="00E56C0C">
      <w:pPr>
        <w:pStyle w:val="Paragraphedeliste"/>
        <w:numPr>
          <w:ilvl w:val="0"/>
          <w:numId w:val="1"/>
        </w:numPr>
        <w:jc w:val="both"/>
        <w:rPr>
          <w:rFonts w:ascii="Times New Roman" w:hAnsi="Times New Roman"/>
        </w:rPr>
      </w:pPr>
      <w:r w:rsidRPr="00A75C41">
        <w:rPr>
          <w:rFonts w:ascii="Times New Roman" w:hAnsi="Times New Roman"/>
          <w:i/>
          <w:iCs/>
        </w:rPr>
        <w:t>Les Liaisons dangereuses,</w:t>
      </w:r>
      <w:r w:rsidRPr="00A75C41">
        <w:rPr>
          <w:rFonts w:ascii="Times New Roman" w:hAnsi="Times New Roman"/>
        </w:rPr>
        <w:t xml:space="preserve"> de </w:t>
      </w:r>
      <w:proofErr w:type="spellStart"/>
      <w:r w:rsidRPr="00A75C41">
        <w:rPr>
          <w:rFonts w:ascii="Times New Roman" w:hAnsi="Times New Roman"/>
        </w:rPr>
        <w:t>Choderlos</w:t>
      </w:r>
      <w:proofErr w:type="spellEnd"/>
      <w:r w:rsidRPr="00A75C41">
        <w:rPr>
          <w:rFonts w:ascii="Times New Roman" w:hAnsi="Times New Roman"/>
        </w:rPr>
        <w:t xml:space="preserve"> de Laclos, éditions GF, spécial prépas scientifiques</w:t>
      </w:r>
    </w:p>
    <w:p w14:paraId="1C800DAF" w14:textId="52F32CD2" w:rsidR="00A75C41" w:rsidRPr="00A75C41" w:rsidRDefault="00A75C41" w:rsidP="00A75C41">
      <w:pPr>
        <w:pStyle w:val="Paragraphedeliste"/>
        <w:numPr>
          <w:ilvl w:val="0"/>
          <w:numId w:val="1"/>
        </w:numPr>
        <w:jc w:val="both"/>
        <w:rPr>
          <w:rFonts w:ascii="Times New Roman" w:hAnsi="Times New Roman"/>
        </w:rPr>
      </w:pPr>
      <w:r w:rsidRPr="00A75C41">
        <w:rPr>
          <w:rFonts w:ascii="Times New Roman" w:hAnsi="Times New Roman"/>
          <w:i/>
          <w:iCs/>
        </w:rPr>
        <w:t>Lorenzaccio</w:t>
      </w:r>
      <w:r w:rsidRPr="00A75C41">
        <w:rPr>
          <w:rFonts w:ascii="Times New Roman" w:hAnsi="Times New Roman"/>
        </w:rPr>
        <w:t>, de Musset, éditions GF, spécial prépas scientifiques</w:t>
      </w:r>
    </w:p>
    <w:p w14:paraId="34CFDBC0" w14:textId="590B8FA8" w:rsidR="00E56C0C" w:rsidRPr="00A75C41" w:rsidRDefault="00A75C41" w:rsidP="00A75C41">
      <w:pPr>
        <w:pStyle w:val="Paragraphedeliste"/>
        <w:numPr>
          <w:ilvl w:val="0"/>
          <w:numId w:val="1"/>
        </w:numPr>
        <w:jc w:val="both"/>
        <w:rPr>
          <w:rFonts w:ascii="Times New Roman" w:hAnsi="Times New Roman"/>
        </w:rPr>
      </w:pPr>
      <w:r w:rsidRPr="00A75C41">
        <w:rPr>
          <w:rFonts w:ascii="Times New Roman" w:hAnsi="Times New Roman"/>
        </w:rPr>
        <w:t xml:space="preserve">Hannah Arendt, </w:t>
      </w:r>
      <w:r w:rsidRPr="00A75C41">
        <w:rPr>
          <w:rFonts w:ascii="Times New Roman" w:hAnsi="Times New Roman"/>
          <w:color w:val="202124"/>
          <w:shd w:val="clear" w:color="auto" w:fill="FFFFFF"/>
        </w:rPr>
        <w:t xml:space="preserve">« Du mensonge en politique » dans </w:t>
      </w:r>
      <w:r w:rsidRPr="00A75C41">
        <w:rPr>
          <w:rFonts w:ascii="Times New Roman" w:hAnsi="Times New Roman"/>
          <w:i/>
          <w:iCs/>
          <w:color w:val="202124"/>
          <w:shd w:val="clear" w:color="auto" w:fill="FFFFFF"/>
        </w:rPr>
        <w:t>Du mensonge à la violence</w:t>
      </w:r>
      <w:r w:rsidRPr="00A75C41">
        <w:rPr>
          <w:rFonts w:ascii="Times New Roman" w:hAnsi="Times New Roman"/>
          <w:color w:val="202124"/>
          <w:shd w:val="clear" w:color="auto" w:fill="FFFFFF"/>
        </w:rPr>
        <w:t xml:space="preserve"> et « Vérité et politique » chapitre VII de </w:t>
      </w:r>
      <w:r w:rsidRPr="00A75C41">
        <w:rPr>
          <w:rFonts w:ascii="Times New Roman" w:hAnsi="Times New Roman"/>
          <w:i/>
          <w:iCs/>
          <w:color w:val="202124"/>
          <w:shd w:val="clear" w:color="auto" w:fill="FFFFFF"/>
        </w:rPr>
        <w:t>La crise de la culture</w:t>
      </w:r>
      <w:r w:rsidRPr="00A75C41">
        <w:rPr>
          <w:rFonts w:ascii="Times New Roman" w:hAnsi="Times New Roman"/>
          <w:color w:val="202124"/>
          <w:shd w:val="clear" w:color="auto" w:fill="FFFFFF"/>
        </w:rPr>
        <w:t xml:space="preserve"> (</w:t>
      </w:r>
      <w:r w:rsidR="00BE1725">
        <w:rPr>
          <w:rFonts w:ascii="Times New Roman" w:hAnsi="Times New Roman"/>
          <w:color w:val="202124"/>
          <w:shd w:val="clear" w:color="auto" w:fill="FFFFFF"/>
        </w:rPr>
        <w:t>Il s’agit donc de deux ouvrages différents, republiées spécialement</w:t>
      </w:r>
      <w:r w:rsidRPr="00A75C41">
        <w:rPr>
          <w:rFonts w:ascii="Times New Roman" w:hAnsi="Times New Roman"/>
          <w:color w:val="202124"/>
          <w:shd w:val="clear" w:color="auto" w:fill="FFFFFF"/>
        </w:rPr>
        <w:t xml:space="preserve"> </w:t>
      </w:r>
      <w:r w:rsidR="00BE1725">
        <w:rPr>
          <w:rFonts w:ascii="Times New Roman" w:hAnsi="Times New Roman"/>
          <w:color w:val="202124"/>
          <w:shd w:val="clear" w:color="auto" w:fill="FFFFFF"/>
        </w:rPr>
        <w:t>pour les</w:t>
      </w:r>
      <w:r w:rsidRPr="00A75C41">
        <w:rPr>
          <w:rFonts w:ascii="Times New Roman" w:hAnsi="Times New Roman"/>
          <w:color w:val="202124"/>
          <w:shd w:val="clear" w:color="auto" w:fill="FFFFFF"/>
        </w:rPr>
        <w:t xml:space="preserve"> prépas scientifiques </w:t>
      </w:r>
      <w:r w:rsidR="00BE1725">
        <w:rPr>
          <w:rFonts w:ascii="Times New Roman" w:hAnsi="Times New Roman"/>
          <w:color w:val="202124"/>
          <w:shd w:val="clear" w:color="auto" w:fill="FFFFFF"/>
        </w:rPr>
        <w:t xml:space="preserve">et </w:t>
      </w:r>
      <w:r w:rsidRPr="00A75C41">
        <w:rPr>
          <w:rFonts w:ascii="Times New Roman" w:hAnsi="Times New Roman"/>
          <w:color w:val="202124"/>
          <w:shd w:val="clear" w:color="auto" w:fill="FFFFFF"/>
        </w:rPr>
        <w:t>pas encore sorties</w:t>
      </w:r>
      <w:r w:rsidR="00BE1725">
        <w:rPr>
          <w:rFonts w:ascii="Times New Roman" w:hAnsi="Times New Roman"/>
          <w:color w:val="202124"/>
          <w:shd w:val="clear" w:color="auto" w:fill="FFFFFF"/>
        </w:rPr>
        <w:t xml:space="preserve"> à l’heure où j’écris ce document. Demandez à votre libraire.</w:t>
      </w:r>
      <w:r w:rsidRPr="00A75C41">
        <w:rPr>
          <w:rFonts w:ascii="Times New Roman" w:hAnsi="Times New Roman"/>
          <w:color w:val="202124"/>
          <w:shd w:val="clear" w:color="auto" w:fill="FFFFFF"/>
        </w:rPr>
        <w:t>)</w:t>
      </w:r>
    </w:p>
    <w:p w14:paraId="6B86C66A" w14:textId="134BD5C9" w:rsidR="00E56C0C" w:rsidRPr="00A75C41" w:rsidRDefault="00E56C0C" w:rsidP="00E56C0C">
      <w:pPr>
        <w:ind w:firstLine="360"/>
        <w:jc w:val="both"/>
        <w:rPr>
          <w:sz w:val="22"/>
          <w:szCs w:val="22"/>
        </w:rPr>
      </w:pPr>
      <w:r w:rsidRPr="00A75C41">
        <w:rPr>
          <w:sz w:val="22"/>
          <w:szCs w:val="22"/>
        </w:rPr>
        <w:t xml:space="preserve">Soyons clairs : même si je vous souhaite ardemment de prendre plaisir à ces lectures, ce n’en est pas néanmoins le but premier. Je vous demande une </w:t>
      </w:r>
      <w:r w:rsidRPr="00A75C41">
        <w:rPr>
          <w:b/>
          <w:bCs/>
          <w:sz w:val="22"/>
          <w:szCs w:val="22"/>
          <w:u w:val="single"/>
        </w:rPr>
        <w:t>lecture-travail</w:t>
      </w:r>
      <w:r w:rsidRPr="00A75C41">
        <w:rPr>
          <w:sz w:val="22"/>
          <w:szCs w:val="22"/>
        </w:rPr>
        <w:t xml:space="preserve"> : non quelques pages avant de vous endormir, mais des passages conséquents lors de réelles séances de travail. Non avec passivité, mais le stylo à la main, ou devant votre écran d’ordinateur. </w:t>
      </w:r>
      <w:r w:rsidR="00A75C41" w:rsidRPr="00A75C41">
        <w:rPr>
          <w:sz w:val="22"/>
          <w:szCs w:val="22"/>
        </w:rPr>
        <w:t>C’est cette étape qui est primordiale pour la réussite du concours : malgré les récits de ceux qui vous assurent avoir réussi leur épreuve sans lire les livres, vous conviendrez qu’il est plus facile de gagner des points en sachant de quoi on parle…</w:t>
      </w:r>
    </w:p>
    <w:p w14:paraId="2C76CEC3" w14:textId="4B37A2C9" w:rsidR="00E56C0C" w:rsidRPr="00A75C41" w:rsidRDefault="00E56C0C" w:rsidP="00E56C0C">
      <w:pPr>
        <w:ind w:firstLine="360"/>
        <w:jc w:val="both"/>
        <w:rPr>
          <w:sz w:val="22"/>
          <w:szCs w:val="22"/>
        </w:rPr>
      </w:pPr>
      <w:r w:rsidRPr="00A75C41">
        <w:rPr>
          <w:sz w:val="22"/>
          <w:szCs w:val="22"/>
        </w:rPr>
        <w:t>La question n’est donc pas</w:t>
      </w:r>
      <w:r w:rsidR="00E20876" w:rsidRPr="00A75C41">
        <w:rPr>
          <w:sz w:val="22"/>
          <w:szCs w:val="22"/>
        </w:rPr>
        <w:t xml:space="preserve"> </w:t>
      </w:r>
      <w:r w:rsidRPr="00A75C41">
        <w:rPr>
          <w:sz w:val="22"/>
          <w:szCs w:val="22"/>
        </w:rPr>
        <w:t xml:space="preserve">que ces lectures vous </w:t>
      </w:r>
      <w:r w:rsidRPr="00A75C41">
        <w:rPr>
          <w:i/>
          <w:iCs/>
          <w:sz w:val="22"/>
          <w:szCs w:val="22"/>
        </w:rPr>
        <w:t xml:space="preserve">plaisent </w:t>
      </w:r>
      <w:r w:rsidRPr="00A75C41">
        <w:rPr>
          <w:sz w:val="22"/>
          <w:szCs w:val="22"/>
        </w:rPr>
        <w:t xml:space="preserve">ou vous </w:t>
      </w:r>
      <w:r w:rsidRPr="00A75C41">
        <w:rPr>
          <w:i/>
          <w:iCs/>
          <w:sz w:val="22"/>
          <w:szCs w:val="22"/>
        </w:rPr>
        <w:t>inspirent</w:t>
      </w:r>
      <w:r w:rsidRPr="00A75C41">
        <w:rPr>
          <w:sz w:val="22"/>
          <w:szCs w:val="22"/>
        </w:rPr>
        <w:t xml:space="preserve">, mais que vous vous soyez suffisamment approprié les œuvres pour qu’elles soient devenues votre outil de travail. </w:t>
      </w:r>
      <w:r w:rsidRPr="00A75C41">
        <w:rPr>
          <w:sz w:val="22"/>
          <w:szCs w:val="22"/>
          <w:u w:val="single"/>
        </w:rPr>
        <w:t xml:space="preserve">Vous aurez </w:t>
      </w:r>
      <w:r w:rsidR="008B7789" w:rsidRPr="00A75C41">
        <w:rPr>
          <w:sz w:val="22"/>
          <w:szCs w:val="22"/>
          <w:u w:val="single"/>
        </w:rPr>
        <w:t>dès septembre</w:t>
      </w:r>
      <w:r w:rsidRPr="00A75C41">
        <w:rPr>
          <w:sz w:val="22"/>
          <w:szCs w:val="22"/>
          <w:u w:val="single"/>
        </w:rPr>
        <w:t xml:space="preserve"> à faire des sujets de colles ou de dissertation </w:t>
      </w:r>
      <w:r w:rsidR="008B7789" w:rsidRPr="00A75C41">
        <w:rPr>
          <w:sz w:val="22"/>
          <w:szCs w:val="22"/>
          <w:u w:val="single"/>
        </w:rPr>
        <w:t>et vous aurez donc besoin de les maîtriser</w:t>
      </w:r>
      <w:r w:rsidRPr="00A75C41">
        <w:rPr>
          <w:sz w:val="22"/>
          <w:szCs w:val="22"/>
          <w:u w:val="single"/>
        </w:rPr>
        <w:t>.</w:t>
      </w:r>
      <w:r w:rsidRPr="00A75C41">
        <w:rPr>
          <w:sz w:val="22"/>
          <w:szCs w:val="22"/>
        </w:rPr>
        <w:t xml:space="preserve"> A cet effet, vous ferez naître de votre lecture des documents de référence qui vous suivront au cours de l’année</w:t>
      </w:r>
      <w:r w:rsidR="00BE1725">
        <w:rPr>
          <w:sz w:val="22"/>
          <w:szCs w:val="22"/>
        </w:rPr>
        <w:t xml:space="preserve"> et qui sont détaillés ci-dessous</w:t>
      </w:r>
      <w:r w:rsidRPr="00A75C41">
        <w:rPr>
          <w:sz w:val="22"/>
          <w:szCs w:val="22"/>
        </w:rPr>
        <w:t>. N’ayez pas peur, en outre, de prendre des notes directement sur les livres.</w:t>
      </w:r>
      <w:r w:rsidR="00E20876" w:rsidRPr="00A75C41">
        <w:rPr>
          <w:sz w:val="22"/>
          <w:szCs w:val="22"/>
        </w:rPr>
        <w:t xml:space="preserve"> Relevez les </w:t>
      </w:r>
      <w:r w:rsidR="00E20876" w:rsidRPr="00A75C41">
        <w:rPr>
          <w:b/>
          <w:bCs/>
          <w:sz w:val="22"/>
          <w:szCs w:val="22"/>
          <w:u w:val="single"/>
        </w:rPr>
        <w:t>idées liées au thème</w:t>
      </w:r>
      <w:r w:rsidR="00E20876" w:rsidRPr="00A75C41">
        <w:rPr>
          <w:sz w:val="22"/>
          <w:szCs w:val="22"/>
        </w:rPr>
        <w:t xml:space="preserve"> ainsi que des </w:t>
      </w:r>
      <w:r w:rsidR="00E20876" w:rsidRPr="00A75C41">
        <w:rPr>
          <w:b/>
          <w:bCs/>
          <w:sz w:val="22"/>
          <w:szCs w:val="22"/>
          <w:u w:val="single"/>
        </w:rPr>
        <w:t>citations</w:t>
      </w:r>
      <w:r w:rsidR="00BE1725">
        <w:rPr>
          <w:b/>
          <w:bCs/>
          <w:sz w:val="22"/>
          <w:szCs w:val="22"/>
          <w:u w:val="single"/>
        </w:rPr>
        <w:t>, indispensables pour nourrir vos devoirs</w:t>
      </w:r>
      <w:r w:rsidR="00E20876" w:rsidRPr="00A75C41">
        <w:rPr>
          <w:sz w:val="22"/>
          <w:szCs w:val="22"/>
        </w:rPr>
        <w:t>.</w:t>
      </w:r>
    </w:p>
    <w:p w14:paraId="30366302" w14:textId="77777777" w:rsidR="00E56C0C" w:rsidRPr="00A75C41" w:rsidRDefault="00E56C0C" w:rsidP="00E56C0C">
      <w:pPr>
        <w:ind w:firstLine="360"/>
        <w:jc w:val="both"/>
        <w:rPr>
          <w:sz w:val="22"/>
          <w:szCs w:val="22"/>
        </w:rPr>
      </w:pPr>
    </w:p>
    <w:p w14:paraId="64E6EB39" w14:textId="77777777" w:rsidR="00E56C0C" w:rsidRPr="00A75C41" w:rsidRDefault="00E56C0C" w:rsidP="00E56C0C">
      <w:pPr>
        <w:ind w:firstLine="360"/>
        <w:jc w:val="both"/>
        <w:rPr>
          <w:sz w:val="22"/>
          <w:szCs w:val="22"/>
        </w:rPr>
      </w:pPr>
      <w:r w:rsidRPr="00A75C41">
        <w:rPr>
          <w:sz w:val="22"/>
          <w:szCs w:val="22"/>
        </w:rPr>
        <w:t xml:space="preserve">Voici quelques conseils pour élaborer ces documents : </w:t>
      </w:r>
    </w:p>
    <w:p w14:paraId="2C57B66A" w14:textId="3D9048E9" w:rsidR="00E56C0C" w:rsidRPr="00A75C41" w:rsidRDefault="00A75C41" w:rsidP="00A75C41">
      <w:pPr>
        <w:pStyle w:val="Paragraphedeliste"/>
        <w:numPr>
          <w:ilvl w:val="3"/>
          <w:numId w:val="2"/>
        </w:numPr>
        <w:ind w:left="993"/>
        <w:jc w:val="both"/>
        <w:rPr>
          <w:rFonts w:ascii="Times New Roman" w:hAnsi="Times New Roman"/>
          <w:b/>
          <w:bCs/>
          <w:u w:val="single"/>
        </w:rPr>
      </w:pPr>
      <w:r w:rsidRPr="00A75C41">
        <w:rPr>
          <w:rFonts w:ascii="Times New Roman" w:hAnsi="Times New Roman"/>
          <w:b/>
          <w:bCs/>
          <w:i/>
          <w:iCs/>
          <w:u w:val="single"/>
        </w:rPr>
        <w:t>Les Liaisons dangereuses,</w:t>
      </w:r>
      <w:r w:rsidRPr="00A75C41">
        <w:rPr>
          <w:rFonts w:ascii="Times New Roman" w:hAnsi="Times New Roman"/>
          <w:b/>
          <w:bCs/>
          <w:u w:val="single"/>
        </w:rPr>
        <w:t xml:space="preserve"> de </w:t>
      </w:r>
      <w:proofErr w:type="spellStart"/>
      <w:r w:rsidRPr="00A75C41">
        <w:rPr>
          <w:rFonts w:ascii="Times New Roman" w:hAnsi="Times New Roman"/>
          <w:b/>
          <w:bCs/>
          <w:u w:val="single"/>
        </w:rPr>
        <w:t>Choderlos</w:t>
      </w:r>
      <w:proofErr w:type="spellEnd"/>
      <w:r w:rsidRPr="00A75C41">
        <w:rPr>
          <w:rFonts w:ascii="Times New Roman" w:hAnsi="Times New Roman"/>
          <w:b/>
          <w:bCs/>
          <w:u w:val="single"/>
        </w:rPr>
        <w:t xml:space="preserve"> de Laclos</w:t>
      </w:r>
    </w:p>
    <w:p w14:paraId="6349E5BD" w14:textId="5FB45E66" w:rsidR="00A75C41" w:rsidRPr="00A75C41" w:rsidRDefault="00A75C41" w:rsidP="00A75C41">
      <w:pPr>
        <w:jc w:val="both"/>
        <w:rPr>
          <w:sz w:val="22"/>
          <w:szCs w:val="22"/>
        </w:rPr>
      </w:pPr>
      <w:r w:rsidRPr="00A75C41">
        <w:rPr>
          <w:sz w:val="22"/>
          <w:szCs w:val="22"/>
        </w:rPr>
        <w:t>Ce roman épistolaire est facile à comprendre mais est assez long. Relevez les citations ou épisode</w:t>
      </w:r>
      <w:r w:rsidR="00BE1725">
        <w:rPr>
          <w:sz w:val="22"/>
          <w:szCs w:val="22"/>
        </w:rPr>
        <w:t>s</w:t>
      </w:r>
      <w:r w:rsidRPr="00A75C41">
        <w:rPr>
          <w:sz w:val="22"/>
          <w:szCs w:val="22"/>
        </w:rPr>
        <w:t xml:space="preserve"> ayant rapport avec toute forme de mensonge ou de manipulation. Identifiez aussi les différentes intrigues, les personnages. </w:t>
      </w:r>
      <w:r w:rsidR="00BE1725">
        <w:rPr>
          <w:sz w:val="22"/>
          <w:szCs w:val="22"/>
        </w:rPr>
        <w:t>Relevez ce qui vous semble obscur pour me poser des questions</w:t>
      </w:r>
    </w:p>
    <w:p w14:paraId="5E12447E" w14:textId="7DDA7FA5" w:rsidR="00A75C41" w:rsidRPr="00A75C41" w:rsidRDefault="00A75C41" w:rsidP="00A75C41">
      <w:pPr>
        <w:jc w:val="both"/>
        <w:rPr>
          <w:sz w:val="22"/>
          <w:szCs w:val="22"/>
        </w:rPr>
      </w:pPr>
    </w:p>
    <w:p w14:paraId="425FD008" w14:textId="2596551C" w:rsidR="00A75C41" w:rsidRPr="00A75C41" w:rsidRDefault="00A75C41" w:rsidP="00A75C41">
      <w:pPr>
        <w:jc w:val="both"/>
        <w:rPr>
          <w:sz w:val="22"/>
          <w:szCs w:val="22"/>
        </w:rPr>
      </w:pPr>
      <w:r w:rsidRPr="00A75C41">
        <w:rPr>
          <w:sz w:val="22"/>
          <w:szCs w:val="22"/>
        </w:rPr>
        <w:t xml:space="preserve">En complément, vous pouvez regarder le </w:t>
      </w:r>
      <w:r w:rsidRPr="00A75C41">
        <w:rPr>
          <w:b/>
          <w:bCs/>
          <w:sz w:val="22"/>
          <w:szCs w:val="22"/>
        </w:rPr>
        <w:t xml:space="preserve">film de Stephen </w:t>
      </w:r>
      <w:proofErr w:type="spellStart"/>
      <w:r w:rsidRPr="00A75C41">
        <w:rPr>
          <w:b/>
          <w:bCs/>
          <w:sz w:val="22"/>
          <w:szCs w:val="22"/>
        </w:rPr>
        <w:t>Frears</w:t>
      </w:r>
      <w:proofErr w:type="spellEnd"/>
      <w:r w:rsidRPr="00A75C41">
        <w:rPr>
          <w:sz w:val="22"/>
          <w:szCs w:val="22"/>
        </w:rPr>
        <w:t>, qui représente une très bonne adap</w:t>
      </w:r>
      <w:r w:rsidR="00BE1725">
        <w:rPr>
          <w:sz w:val="22"/>
          <w:szCs w:val="22"/>
        </w:rPr>
        <w:t>t</w:t>
      </w:r>
      <w:r w:rsidRPr="00A75C41">
        <w:rPr>
          <w:sz w:val="22"/>
          <w:szCs w:val="22"/>
        </w:rPr>
        <w:t>ation du roman.</w:t>
      </w:r>
    </w:p>
    <w:p w14:paraId="411650E1" w14:textId="77777777" w:rsidR="00E56C0C" w:rsidRPr="00A75C41" w:rsidRDefault="00E56C0C" w:rsidP="00E56C0C">
      <w:pPr>
        <w:jc w:val="both"/>
        <w:rPr>
          <w:sz w:val="22"/>
          <w:szCs w:val="22"/>
        </w:rPr>
      </w:pPr>
    </w:p>
    <w:p w14:paraId="71D09A01" w14:textId="1992F9C6" w:rsidR="003E21A4" w:rsidRPr="00A75C41" w:rsidRDefault="00A75C41" w:rsidP="00A75C41">
      <w:pPr>
        <w:pStyle w:val="Paragraphedeliste"/>
        <w:numPr>
          <w:ilvl w:val="3"/>
          <w:numId w:val="2"/>
        </w:numPr>
        <w:ind w:left="993"/>
        <w:rPr>
          <w:rFonts w:ascii="Times New Roman" w:hAnsi="Times New Roman"/>
          <w:b/>
          <w:bCs/>
          <w:u w:val="single"/>
        </w:rPr>
      </w:pPr>
      <w:r w:rsidRPr="00A75C41">
        <w:rPr>
          <w:rFonts w:ascii="Times New Roman" w:hAnsi="Times New Roman"/>
          <w:b/>
          <w:bCs/>
          <w:i/>
          <w:iCs/>
          <w:u w:val="single"/>
        </w:rPr>
        <w:t>Lorenzaccio</w:t>
      </w:r>
      <w:r w:rsidRPr="00A75C41">
        <w:rPr>
          <w:rFonts w:ascii="Times New Roman" w:hAnsi="Times New Roman"/>
          <w:b/>
          <w:bCs/>
          <w:u w:val="single"/>
        </w:rPr>
        <w:t>, de Musset</w:t>
      </w:r>
    </w:p>
    <w:p w14:paraId="387E014F" w14:textId="169E9B45" w:rsidR="008B7789" w:rsidRPr="00A75C41" w:rsidRDefault="00A75C41" w:rsidP="00BE1725">
      <w:pPr>
        <w:rPr>
          <w:sz w:val="22"/>
          <w:szCs w:val="22"/>
        </w:rPr>
      </w:pPr>
      <w:r w:rsidRPr="00A75C41">
        <w:rPr>
          <w:sz w:val="22"/>
          <w:szCs w:val="22"/>
        </w:rPr>
        <w:t xml:space="preserve">De la même manière, vous devez relever ce qui a trait à la tromperie et au mensonge, et bien identifier la structure de la pièce et les rapports entre les personnages. </w:t>
      </w:r>
      <w:r>
        <w:rPr>
          <w:sz w:val="22"/>
          <w:szCs w:val="22"/>
        </w:rPr>
        <w:t>Il vous est recommandé de visionner une captation de la pièce, toujours utile pour se représenter l’action et les personnages.</w:t>
      </w:r>
    </w:p>
    <w:p w14:paraId="3AFF9A28" w14:textId="77777777" w:rsidR="00A75C41" w:rsidRPr="00A75C41" w:rsidRDefault="00A75C41" w:rsidP="008B7789">
      <w:pPr>
        <w:ind w:left="708"/>
        <w:rPr>
          <w:sz w:val="22"/>
          <w:szCs w:val="22"/>
        </w:rPr>
      </w:pPr>
    </w:p>
    <w:p w14:paraId="550734CB" w14:textId="29789D2A" w:rsidR="00A75C41" w:rsidRPr="00A75C41" w:rsidRDefault="00A75C41" w:rsidP="00A75C41">
      <w:pPr>
        <w:pStyle w:val="Paragraphedeliste"/>
        <w:numPr>
          <w:ilvl w:val="3"/>
          <w:numId w:val="2"/>
        </w:numPr>
        <w:ind w:left="993"/>
        <w:rPr>
          <w:rFonts w:ascii="Times New Roman" w:hAnsi="Times New Roman"/>
          <w:b/>
          <w:bCs/>
          <w:u w:val="single"/>
        </w:rPr>
      </w:pPr>
      <w:r w:rsidRPr="00A75C41">
        <w:rPr>
          <w:rFonts w:ascii="Times New Roman" w:hAnsi="Times New Roman"/>
          <w:b/>
          <w:bCs/>
          <w:u w:val="single"/>
        </w:rPr>
        <w:t>Hannah Arendt</w:t>
      </w:r>
    </w:p>
    <w:p w14:paraId="4847ADD2" w14:textId="5F5545DA" w:rsidR="00A75C41" w:rsidRDefault="00A75C41" w:rsidP="00A75C41">
      <w:pPr>
        <w:rPr>
          <w:sz w:val="22"/>
          <w:szCs w:val="22"/>
        </w:rPr>
      </w:pPr>
      <w:r>
        <w:rPr>
          <w:sz w:val="22"/>
          <w:szCs w:val="22"/>
        </w:rPr>
        <w:t>Vous devez lire avec attention les deux articles, et relever les idées qui vous semblent importantes et qui pourraient servir de citations à utiliser pour les dissertations.</w:t>
      </w:r>
    </w:p>
    <w:p w14:paraId="5B8FDFAF" w14:textId="068570DE" w:rsidR="00A75C41" w:rsidRPr="00A75C41" w:rsidRDefault="00A75C41" w:rsidP="00A75C41">
      <w:pPr>
        <w:rPr>
          <w:sz w:val="22"/>
          <w:szCs w:val="22"/>
        </w:rPr>
      </w:pPr>
      <w:r w:rsidRPr="00A75C41">
        <w:rPr>
          <w:sz w:val="22"/>
          <w:szCs w:val="22"/>
        </w:rPr>
        <w:t xml:space="preserve">Pour travailler sur « Vérité et politique », il vous sera nécessaire de voir le film </w:t>
      </w:r>
      <w:proofErr w:type="spellStart"/>
      <w:r w:rsidRPr="00A75C41">
        <w:rPr>
          <w:i/>
          <w:iCs/>
          <w:sz w:val="22"/>
          <w:szCs w:val="22"/>
        </w:rPr>
        <w:t>Pentagon</w:t>
      </w:r>
      <w:proofErr w:type="spellEnd"/>
      <w:r w:rsidRPr="00A75C41">
        <w:rPr>
          <w:i/>
          <w:iCs/>
          <w:sz w:val="22"/>
          <w:szCs w:val="22"/>
        </w:rPr>
        <w:t xml:space="preserve"> </w:t>
      </w:r>
      <w:proofErr w:type="spellStart"/>
      <w:r w:rsidRPr="00A75C41">
        <w:rPr>
          <w:i/>
          <w:iCs/>
          <w:sz w:val="22"/>
          <w:szCs w:val="22"/>
        </w:rPr>
        <w:t>Papers</w:t>
      </w:r>
      <w:proofErr w:type="spellEnd"/>
      <w:r w:rsidRPr="00A75C41">
        <w:rPr>
          <w:i/>
          <w:iCs/>
          <w:sz w:val="22"/>
          <w:szCs w:val="22"/>
        </w:rPr>
        <w:t xml:space="preserve"> </w:t>
      </w:r>
      <w:r w:rsidRPr="00A75C41">
        <w:rPr>
          <w:sz w:val="22"/>
          <w:szCs w:val="22"/>
        </w:rPr>
        <w:t>(</w:t>
      </w:r>
      <w:proofErr w:type="spellStart"/>
      <w:r w:rsidRPr="00A75C41">
        <w:rPr>
          <w:sz w:val="22"/>
          <w:szCs w:val="22"/>
        </w:rPr>
        <w:t>amazon</w:t>
      </w:r>
      <w:proofErr w:type="spellEnd"/>
      <w:r w:rsidRPr="00A75C41">
        <w:rPr>
          <w:sz w:val="22"/>
          <w:szCs w:val="22"/>
        </w:rPr>
        <w:t xml:space="preserve"> prime, canal VOD…) de Stephen Spielberg (2017), afin de connaître le contexte spécifique dont il est question.</w:t>
      </w:r>
    </w:p>
    <w:p w14:paraId="58F354F9" w14:textId="5DB7721E" w:rsidR="00787C9D" w:rsidRPr="00A75C41" w:rsidRDefault="00A75C41">
      <w:pPr>
        <w:rPr>
          <w:sz w:val="22"/>
          <w:szCs w:val="22"/>
        </w:rPr>
      </w:pPr>
      <w:r w:rsidRPr="00A75C41">
        <w:rPr>
          <w:sz w:val="22"/>
          <w:szCs w:val="22"/>
        </w:rPr>
        <w:t xml:space="preserve">Vous pouvez aussi regarder le biopic </w:t>
      </w:r>
      <w:r w:rsidRPr="00A75C41">
        <w:rPr>
          <w:i/>
          <w:iCs/>
          <w:sz w:val="22"/>
          <w:szCs w:val="22"/>
        </w:rPr>
        <w:t>Hannah Arendt</w:t>
      </w:r>
      <w:r w:rsidRPr="00A75C41">
        <w:rPr>
          <w:sz w:val="22"/>
          <w:szCs w:val="22"/>
        </w:rPr>
        <w:t xml:space="preserve"> (2013) de </w:t>
      </w:r>
      <w:proofErr w:type="spellStart"/>
      <w:r w:rsidRPr="00A75C41">
        <w:rPr>
          <w:sz w:val="22"/>
          <w:szCs w:val="22"/>
        </w:rPr>
        <w:t>Margarethe</w:t>
      </w:r>
      <w:proofErr w:type="spellEnd"/>
      <w:r w:rsidRPr="00A75C41">
        <w:rPr>
          <w:sz w:val="22"/>
          <w:szCs w:val="22"/>
        </w:rPr>
        <w:t xml:space="preserve"> </w:t>
      </w:r>
      <w:proofErr w:type="spellStart"/>
      <w:r w:rsidRPr="00A75C41">
        <w:rPr>
          <w:sz w:val="22"/>
          <w:szCs w:val="22"/>
        </w:rPr>
        <w:t>von</w:t>
      </w:r>
      <w:proofErr w:type="spellEnd"/>
      <w:r w:rsidRPr="00A75C41">
        <w:rPr>
          <w:sz w:val="22"/>
          <w:szCs w:val="22"/>
        </w:rPr>
        <w:t xml:space="preserve"> Trotta afin de vous familiariser avec cette philosophe et ses combats. </w:t>
      </w:r>
    </w:p>
    <w:p w14:paraId="396E8D55" w14:textId="77777777" w:rsidR="0019185E" w:rsidRPr="00A75C41" w:rsidRDefault="0019185E" w:rsidP="0019185E">
      <w:pPr>
        <w:jc w:val="both"/>
        <w:rPr>
          <w:sz w:val="22"/>
          <w:szCs w:val="22"/>
        </w:rPr>
      </w:pPr>
    </w:p>
    <w:p w14:paraId="68177CBF" w14:textId="17D22627" w:rsidR="0019185E" w:rsidRPr="00A75C41" w:rsidRDefault="0019185E" w:rsidP="0019185E">
      <w:pPr>
        <w:jc w:val="both"/>
        <w:rPr>
          <w:sz w:val="22"/>
          <w:szCs w:val="22"/>
        </w:rPr>
      </w:pPr>
      <w:r w:rsidRPr="00A75C41">
        <w:rPr>
          <w:sz w:val="22"/>
          <w:szCs w:val="22"/>
        </w:rPr>
        <w:t xml:space="preserve">Bonnes vacances à </w:t>
      </w:r>
      <w:r w:rsidR="00A75C41">
        <w:rPr>
          <w:sz w:val="22"/>
          <w:szCs w:val="22"/>
        </w:rPr>
        <w:t>t</w:t>
      </w:r>
      <w:r w:rsidRPr="00A75C41">
        <w:rPr>
          <w:sz w:val="22"/>
          <w:szCs w:val="22"/>
        </w:rPr>
        <w:t xml:space="preserve">ous, et au plaisir de vous rencontrer. </w:t>
      </w:r>
    </w:p>
    <w:p w14:paraId="7906C83A" w14:textId="1A5ECE5C" w:rsidR="0019185E" w:rsidRPr="00A75C41" w:rsidRDefault="0019185E" w:rsidP="00E20876">
      <w:pPr>
        <w:jc w:val="both"/>
        <w:rPr>
          <w:sz w:val="22"/>
          <w:szCs w:val="22"/>
        </w:rPr>
      </w:pPr>
      <w:r w:rsidRPr="00A75C41">
        <w:rPr>
          <w:sz w:val="22"/>
          <w:szCs w:val="22"/>
        </w:rPr>
        <w:t>M</w:t>
      </w:r>
      <w:r w:rsidR="00E20876" w:rsidRPr="00A75C41">
        <w:rPr>
          <w:sz w:val="22"/>
          <w:szCs w:val="22"/>
        </w:rPr>
        <w:t>-</w:t>
      </w:r>
      <w:r w:rsidRPr="00A75C41">
        <w:rPr>
          <w:sz w:val="22"/>
          <w:szCs w:val="22"/>
        </w:rPr>
        <w:t xml:space="preserve">C Febvre </w:t>
      </w:r>
    </w:p>
    <w:sectPr w:rsidR="0019185E" w:rsidRPr="00A75C41" w:rsidSect="00A75C41">
      <w:pgSz w:w="11906" w:h="16838"/>
      <w:pgMar w:top="61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5B0"/>
    <w:multiLevelType w:val="hybridMultilevel"/>
    <w:tmpl w:val="66F2E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72164C"/>
    <w:multiLevelType w:val="hybridMultilevel"/>
    <w:tmpl w:val="2BACA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EB5AE4"/>
    <w:multiLevelType w:val="multilevel"/>
    <w:tmpl w:val="708C279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2254C4A"/>
    <w:multiLevelType w:val="multilevel"/>
    <w:tmpl w:val="D9564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2259C4"/>
    <w:multiLevelType w:val="multilevel"/>
    <w:tmpl w:val="D4E28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34332D"/>
    <w:multiLevelType w:val="hybridMultilevel"/>
    <w:tmpl w:val="E19828FE"/>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6" w15:restartNumberingAfterBreak="0">
    <w:nsid w:val="6AB024B2"/>
    <w:multiLevelType w:val="hybridMultilevel"/>
    <w:tmpl w:val="D3FC2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456F37"/>
    <w:multiLevelType w:val="multilevel"/>
    <w:tmpl w:val="DCEE1C28"/>
    <w:lvl w:ilvl="0">
      <w:start w:val="1"/>
      <w:numFmt w:val="decimal"/>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8" w15:restartNumberingAfterBreak="0">
    <w:nsid w:val="70AC4E6B"/>
    <w:multiLevelType w:val="hybridMultilevel"/>
    <w:tmpl w:val="A60A3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
  </w:num>
  <w:num w:numId="6">
    <w:abstractNumId w:val="6"/>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9D"/>
    <w:rsid w:val="0019185E"/>
    <w:rsid w:val="00322C1A"/>
    <w:rsid w:val="003E21A4"/>
    <w:rsid w:val="004F70F7"/>
    <w:rsid w:val="0066126E"/>
    <w:rsid w:val="00787C9D"/>
    <w:rsid w:val="008B7789"/>
    <w:rsid w:val="00A75C41"/>
    <w:rsid w:val="00BE1725"/>
    <w:rsid w:val="00E20876"/>
    <w:rsid w:val="00E56C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483D"/>
  <w15:chartTrackingRefBased/>
  <w15:docId w15:val="{5616DE6D-FA94-F549-9F85-92D37254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1A4"/>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E56C0C"/>
    <w:pPr>
      <w:suppressAutoHyphens/>
      <w:autoSpaceDN w:val="0"/>
      <w:spacing w:after="160" w:line="25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2089">
      <w:bodyDiv w:val="1"/>
      <w:marLeft w:val="0"/>
      <w:marRight w:val="0"/>
      <w:marTop w:val="0"/>
      <w:marBottom w:val="0"/>
      <w:divBdr>
        <w:top w:val="none" w:sz="0" w:space="0" w:color="auto"/>
        <w:left w:val="none" w:sz="0" w:space="0" w:color="auto"/>
        <w:bottom w:val="none" w:sz="0" w:space="0" w:color="auto"/>
        <w:right w:val="none" w:sz="0" w:space="0" w:color="auto"/>
      </w:divBdr>
    </w:div>
    <w:div w:id="102724342">
      <w:bodyDiv w:val="1"/>
      <w:marLeft w:val="0"/>
      <w:marRight w:val="0"/>
      <w:marTop w:val="0"/>
      <w:marBottom w:val="0"/>
      <w:divBdr>
        <w:top w:val="none" w:sz="0" w:space="0" w:color="auto"/>
        <w:left w:val="none" w:sz="0" w:space="0" w:color="auto"/>
        <w:bottom w:val="none" w:sz="0" w:space="0" w:color="auto"/>
        <w:right w:val="none" w:sz="0" w:space="0" w:color="auto"/>
      </w:divBdr>
    </w:div>
    <w:div w:id="881330988">
      <w:bodyDiv w:val="1"/>
      <w:marLeft w:val="0"/>
      <w:marRight w:val="0"/>
      <w:marTop w:val="0"/>
      <w:marBottom w:val="0"/>
      <w:divBdr>
        <w:top w:val="none" w:sz="0" w:space="0" w:color="auto"/>
        <w:left w:val="none" w:sz="0" w:space="0" w:color="auto"/>
        <w:bottom w:val="none" w:sz="0" w:space="0" w:color="auto"/>
        <w:right w:val="none" w:sz="0" w:space="0" w:color="auto"/>
      </w:divBdr>
    </w:div>
    <w:div w:id="1920211243">
      <w:bodyDiv w:val="1"/>
      <w:marLeft w:val="0"/>
      <w:marRight w:val="0"/>
      <w:marTop w:val="0"/>
      <w:marBottom w:val="0"/>
      <w:divBdr>
        <w:top w:val="none" w:sz="0" w:space="0" w:color="auto"/>
        <w:left w:val="none" w:sz="0" w:space="0" w:color="auto"/>
        <w:bottom w:val="none" w:sz="0" w:space="0" w:color="auto"/>
        <w:right w:val="none" w:sz="0" w:space="0" w:color="auto"/>
      </w:divBdr>
    </w:div>
    <w:div w:id="20317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530</Words>
  <Characters>2920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Marie-Cécile Flory</dc:creator>
  <cp:keywords/>
  <dc:description/>
  <cp:lastModifiedBy>Marie-Cécile Flory</cp:lastModifiedBy>
  <cp:revision>3</cp:revision>
  <dcterms:created xsi:type="dcterms:W3CDTF">2023-06-14T11:46:00Z</dcterms:created>
  <dcterms:modified xsi:type="dcterms:W3CDTF">2023-06-23T08:53:00Z</dcterms:modified>
</cp:coreProperties>
</file>