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AA82" w14:textId="77777777" w:rsidR="00DA4531" w:rsidRDefault="00DA4531" w:rsidP="00DA4531">
      <w:pPr>
        <w:jc w:val="both"/>
        <w:rPr>
          <w:rFonts w:ascii="Baskerville" w:hAnsi="Baskerville"/>
          <w:i/>
          <w:iCs/>
        </w:rPr>
      </w:pPr>
    </w:p>
    <w:p w14:paraId="5281F3DB" w14:textId="154F172C" w:rsidR="009C096E" w:rsidRPr="00CD7B11" w:rsidRDefault="00CD7B11" w:rsidP="00DA4531">
      <w:pPr>
        <w:jc w:val="both"/>
        <w:rPr>
          <w:rFonts w:ascii="Baskerville" w:hAnsi="Baskerville"/>
          <w:i/>
          <w:iCs/>
        </w:rPr>
      </w:pPr>
      <w:r w:rsidRPr="00CD7B11">
        <w:rPr>
          <w:rFonts w:ascii="Baskerville" w:hAnsi="Baskerville"/>
          <w:i/>
          <w:iCs/>
        </w:rPr>
        <w:t>À</w:t>
      </w:r>
      <w:r>
        <w:rPr>
          <w:rFonts w:ascii="Baskerville" w:hAnsi="Baskerville"/>
          <w:i/>
          <w:iCs/>
        </w:rPr>
        <w:t xml:space="preserve"> partir de vos</w:t>
      </w:r>
      <w:r w:rsidR="009C096E">
        <w:rPr>
          <w:rFonts w:ascii="Baskerville" w:hAnsi="Baskerville"/>
          <w:i/>
          <w:iCs/>
        </w:rPr>
        <w:t xml:space="preserve"> lectures et</w:t>
      </w:r>
      <w:r>
        <w:rPr>
          <w:rFonts w:ascii="Baskerville" w:hAnsi="Baskerville"/>
          <w:i/>
          <w:iCs/>
        </w:rPr>
        <w:t xml:space="preserve"> réflexions estivales, et en vous appuyant sur l’</w:t>
      </w:r>
      <w:proofErr w:type="spellStart"/>
      <w:r>
        <w:rPr>
          <w:rFonts w:ascii="Baskerville" w:hAnsi="Baskerville"/>
          <w:i/>
          <w:iCs/>
        </w:rPr>
        <w:t>exemplier</w:t>
      </w:r>
      <w:proofErr w:type="spellEnd"/>
      <w:r>
        <w:rPr>
          <w:rFonts w:ascii="Baskerville" w:hAnsi="Baskerville"/>
          <w:i/>
          <w:iCs/>
        </w:rPr>
        <w:t xml:space="preserve"> de citations, répondez aux questions suivantes :</w:t>
      </w:r>
    </w:p>
    <w:p w14:paraId="57E11C54" w14:textId="3721F427" w:rsidR="00E1691A" w:rsidRPr="00CD7B11" w:rsidRDefault="00CD7B11" w:rsidP="00DA4531">
      <w:pPr>
        <w:jc w:val="both"/>
        <w:rPr>
          <w:rFonts w:ascii="Baskerville" w:hAnsi="Baskerville"/>
          <w:sz w:val="24"/>
          <w:szCs w:val="24"/>
        </w:rPr>
      </w:pPr>
      <w:r w:rsidRPr="00CD7B11">
        <w:rPr>
          <w:rFonts w:ascii="Baskerville" w:hAnsi="Baskerville"/>
          <w:sz w:val="24"/>
          <w:szCs w:val="24"/>
        </w:rPr>
        <w:t xml:space="preserve">1. </w:t>
      </w:r>
      <w:r>
        <w:rPr>
          <w:rFonts w:ascii="Baskerville" w:hAnsi="Baskerville"/>
          <w:sz w:val="24"/>
          <w:szCs w:val="24"/>
        </w:rPr>
        <w:t xml:space="preserve">Quels mots </w:t>
      </w:r>
      <w:r w:rsidR="00D65DEA">
        <w:rPr>
          <w:rFonts w:ascii="Baskerville" w:hAnsi="Baskerville"/>
          <w:sz w:val="24"/>
          <w:szCs w:val="24"/>
        </w:rPr>
        <w:t xml:space="preserve">clés </w:t>
      </w:r>
      <w:r>
        <w:rPr>
          <w:rFonts w:ascii="Baskerville" w:hAnsi="Baskerville"/>
          <w:sz w:val="24"/>
          <w:szCs w:val="24"/>
        </w:rPr>
        <w:t>associe</w:t>
      </w:r>
      <w:r w:rsidR="00D65DEA">
        <w:rPr>
          <w:rFonts w:ascii="Baskerville" w:hAnsi="Baskerville"/>
          <w:sz w:val="24"/>
          <w:szCs w:val="24"/>
        </w:rPr>
        <w:t>rie</w:t>
      </w:r>
      <w:r>
        <w:rPr>
          <w:rFonts w:ascii="Baskerville" w:hAnsi="Baskerville"/>
          <w:sz w:val="24"/>
          <w:szCs w:val="24"/>
        </w:rPr>
        <w:t>z-vous</w:t>
      </w:r>
      <w:r w:rsidR="00E1691A" w:rsidRPr="00CD7B11">
        <w:rPr>
          <w:rFonts w:ascii="Baskerville" w:hAnsi="Baskerville"/>
          <w:sz w:val="24"/>
          <w:szCs w:val="24"/>
        </w:rPr>
        <w:t xml:space="preserve"> spontanément </w:t>
      </w:r>
      <w:r w:rsidR="00D65DEA">
        <w:rPr>
          <w:rFonts w:ascii="Baskerville" w:hAnsi="Baskerville"/>
          <w:sz w:val="24"/>
          <w:szCs w:val="24"/>
        </w:rPr>
        <w:t>au thème de l’année ?</w:t>
      </w:r>
    </w:p>
    <w:p w14:paraId="5003A9BA" w14:textId="2762676A" w:rsidR="00E1691A" w:rsidRPr="00CD7B11" w:rsidRDefault="00E1691A" w:rsidP="00DA4531">
      <w:pPr>
        <w:jc w:val="both"/>
        <w:rPr>
          <w:rFonts w:ascii="Baskerville" w:eastAsia="Times New Roman" w:hAnsi="Baskerville" w:cs="Times New Roman"/>
          <w:color w:val="000000" w:themeColor="text1"/>
          <w:sz w:val="24"/>
          <w:szCs w:val="24"/>
        </w:rPr>
      </w:pP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2. Quels </w:t>
      </w:r>
      <w:r w:rsidR="00B23EA1"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mots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 (verbes ou noms) </w:t>
      </w:r>
      <w:r w:rsidR="00B23EA1"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proposeriez-vous comme </w:t>
      </w:r>
      <w:r w:rsidR="009C096E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(quasi-)</w:t>
      </w:r>
      <w:r w:rsidR="00B23EA1"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synonyme</w:t>
      </w:r>
      <w:r w:rsidR="009C096E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 </w:t>
      </w:r>
      <w:r w:rsidR="00B23EA1"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de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 </w:t>
      </w:r>
      <w:r w:rsidR="00D65DEA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l’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expression </w:t>
      </w:r>
      <w:r w:rsidR="00D65DEA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« faire croire » 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? Quels pourraient en être les contraires ?</w:t>
      </w:r>
    </w:p>
    <w:p w14:paraId="53D8FF97" w14:textId="0CD46AD0" w:rsidR="00E1691A" w:rsidRPr="00CD7B11" w:rsidRDefault="00E1691A" w:rsidP="00DA4531">
      <w:pPr>
        <w:jc w:val="both"/>
        <w:rPr>
          <w:rFonts w:ascii="Baskerville" w:hAnsi="Baskerville"/>
          <w:color w:val="000000" w:themeColor="text1"/>
          <w:sz w:val="24"/>
          <w:szCs w:val="24"/>
        </w:rPr>
      </w:pPr>
      <w:r w:rsidRPr="00CD7B11">
        <w:rPr>
          <w:rFonts w:ascii="Baskerville" w:eastAsia="Times New Roman" w:hAnsi="Baskerville" w:cs="Times New Roman"/>
          <w:color w:val="000000" w:themeColor="text1"/>
          <w:sz w:val="24"/>
          <w:szCs w:val="24"/>
          <w:lang w:val="fr-FR"/>
        </w:rPr>
        <w:t>3.</w:t>
      </w:r>
      <w:r w:rsidRPr="00CD7B11">
        <w:rPr>
          <w:rFonts w:ascii="Baskerville" w:hAnsi="Baskerville"/>
          <w:color w:val="000000" w:themeColor="text1"/>
          <w:sz w:val="24"/>
          <w:szCs w:val="24"/>
        </w:rPr>
        <w:t xml:space="preserve">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Que signifie le verbe « croire » ? 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Expliquez la tournure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« faire croire »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.</w:t>
      </w:r>
    </w:p>
    <w:p w14:paraId="4EC227F9" w14:textId="2181E386" w:rsidR="00E1691A" w:rsidRPr="00CD7B11" w:rsidRDefault="00E1691A" w:rsidP="00DA4531">
      <w:pPr>
        <w:jc w:val="both"/>
        <w:rPr>
          <w:rFonts w:ascii="Baskerville" w:hAnsi="Baskerville"/>
          <w:sz w:val="24"/>
          <w:szCs w:val="24"/>
        </w:rPr>
      </w:pPr>
      <w:r w:rsidRPr="00CD7B11">
        <w:rPr>
          <w:rFonts w:ascii="Baskerville" w:hAnsi="Baskerville"/>
          <w:sz w:val="24"/>
          <w:szCs w:val="24"/>
        </w:rPr>
        <w:t>4. Ce</w:t>
      </w:r>
      <w:r w:rsidR="00B23EA1" w:rsidRPr="00CD7B11">
        <w:rPr>
          <w:rFonts w:ascii="Baskerville" w:hAnsi="Baskerville"/>
          <w:sz w:val="24"/>
          <w:szCs w:val="24"/>
        </w:rPr>
        <w:t xml:space="preserve">tte expression vous semble-t-elle avoir une </w:t>
      </w:r>
      <w:r w:rsidRPr="00CD7B11">
        <w:rPr>
          <w:rFonts w:ascii="Baskerville" w:hAnsi="Baskerville"/>
          <w:sz w:val="24"/>
          <w:szCs w:val="24"/>
        </w:rPr>
        <w:t>connotation positive ou négative</w:t>
      </w:r>
      <w:r w:rsidR="00B23EA1" w:rsidRPr="00CD7B11">
        <w:rPr>
          <w:rFonts w:ascii="Baskerville" w:hAnsi="Baskerville"/>
          <w:sz w:val="24"/>
          <w:szCs w:val="24"/>
        </w:rPr>
        <w:t xml:space="preserve"> </w:t>
      </w:r>
      <w:r w:rsidRPr="00CD7B11">
        <w:rPr>
          <w:rFonts w:ascii="Baskerville" w:hAnsi="Baskerville"/>
          <w:sz w:val="24"/>
          <w:szCs w:val="24"/>
        </w:rPr>
        <w:t>? Pourquoi ?</w:t>
      </w:r>
    </w:p>
    <w:p w14:paraId="6B5D20AE" w14:textId="1E80CB87" w:rsidR="00E1691A" w:rsidRPr="00E1691A" w:rsidRDefault="00DB2593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  <w:r w:rsidRPr="00CD7B11">
        <w:rPr>
          <w:rFonts w:ascii="Baskerville" w:hAnsi="Baskerville"/>
          <w:sz w:val="24"/>
          <w:szCs w:val="24"/>
        </w:rPr>
        <w:t>5</w:t>
      </w:r>
      <w:r w:rsidR="00B23EA1" w:rsidRPr="00CD7B11">
        <w:rPr>
          <w:rFonts w:ascii="Baskerville" w:hAnsi="Baskerville"/>
          <w:sz w:val="24"/>
          <w:szCs w:val="24"/>
        </w:rPr>
        <w:t>.</w:t>
      </w:r>
      <w:r w:rsidR="00E1691A" w:rsidRPr="00CD7B11">
        <w:rPr>
          <w:rFonts w:ascii="Baskerville" w:hAnsi="Baskerville"/>
          <w:sz w:val="24"/>
          <w:szCs w:val="24"/>
        </w:rPr>
        <w:t xml:space="preserve"> </w:t>
      </w:r>
      <w:r w:rsidR="00E1691A"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Dans quels domaines / dans quelles situations peut-on chercher à « faire croire » ? </w:t>
      </w:r>
    </w:p>
    <w:p w14:paraId="756684B6" w14:textId="4C386BBA" w:rsidR="00CD7B11" w:rsidRPr="00E1691A" w:rsidRDefault="00CD7B11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  <w:r>
        <w:rPr>
          <w:rFonts w:ascii="Baskerville" w:hAnsi="Baskerville"/>
          <w:sz w:val="24"/>
          <w:szCs w:val="24"/>
          <w:lang w:val="fr-FR"/>
        </w:rPr>
        <w:t>6</w:t>
      </w:r>
      <w:r w:rsidRPr="00CD7B11">
        <w:rPr>
          <w:rFonts w:ascii="Baskerville" w:hAnsi="Baskerville"/>
          <w:sz w:val="24"/>
          <w:szCs w:val="24"/>
        </w:rPr>
        <w:t xml:space="preserve">.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Quelles sont les différentes façons de « faire croire »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? </w:t>
      </w:r>
    </w:p>
    <w:p w14:paraId="2F108581" w14:textId="56C01BCD" w:rsidR="00C15E87" w:rsidRPr="00E1691A" w:rsidRDefault="00CD7B11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  <w:r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7</w:t>
      </w:r>
      <w:r w:rsidR="00C15E87"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. </w:t>
      </w:r>
      <w:r w:rsidR="00C15E87"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À quelles fins « faire croire » ? </w:t>
      </w:r>
    </w:p>
    <w:p w14:paraId="62AFADAE" w14:textId="08A6DD22" w:rsidR="00A70EE8" w:rsidRDefault="00A70EE8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</w:p>
    <w:p w14:paraId="674D73B5" w14:textId="77777777" w:rsidR="00A70EE8" w:rsidRPr="00E1691A" w:rsidRDefault="00A70EE8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</w:p>
    <w:p w14:paraId="095DFD5B" w14:textId="127CD11A" w:rsidR="00A70EE8" w:rsidRDefault="00A70EE8" w:rsidP="00DA4531">
      <w:pPr>
        <w:pStyle w:val="En-tte"/>
        <w:spacing w:line="276" w:lineRule="auto"/>
        <w:jc w:val="both"/>
        <w:rPr>
          <w:rFonts w:ascii="Baskerville" w:hAnsi="Baskerville"/>
          <w:sz w:val="20"/>
          <w:szCs w:val="20"/>
          <w:lang w:val="fr-FR"/>
        </w:rPr>
      </w:pPr>
      <w:r>
        <w:rPr>
          <w:rFonts w:ascii="Baskerville" w:hAnsi="Baskerville"/>
          <w:sz w:val="20"/>
          <w:szCs w:val="20"/>
          <w:lang w:val="fr-FR"/>
        </w:rPr>
        <w:t xml:space="preserve">Mme Dielen-Touboul </w:t>
      </w:r>
      <w:r>
        <w:rPr>
          <w:rFonts w:ascii="Baskerville" w:hAnsi="Baskerville"/>
          <w:sz w:val="20"/>
          <w:szCs w:val="20"/>
          <w:lang w:val="fr-FR"/>
        </w:rPr>
        <w:sym w:font="Symbol" w:char="F02D"/>
      </w:r>
      <w:r>
        <w:rPr>
          <w:rFonts w:ascii="Baskerville" w:hAnsi="Baskerville"/>
          <w:sz w:val="20"/>
          <w:szCs w:val="20"/>
          <w:lang w:val="fr-FR"/>
        </w:rPr>
        <w:t xml:space="preserve"> Lettres-Philosophie                                </w:t>
      </w:r>
      <w:r w:rsidR="00DA4531">
        <w:rPr>
          <w:rFonts w:ascii="Baskerville" w:hAnsi="Baskerville"/>
          <w:sz w:val="20"/>
          <w:szCs w:val="20"/>
          <w:lang w:val="fr-FR"/>
        </w:rPr>
        <w:t xml:space="preserve">                       </w:t>
      </w:r>
      <w:r>
        <w:rPr>
          <w:rFonts w:ascii="Baskerville" w:hAnsi="Baskerville"/>
          <w:sz w:val="20"/>
          <w:szCs w:val="20"/>
          <w:lang w:val="fr-FR"/>
        </w:rPr>
        <w:t xml:space="preserve">  Introduction générale au thème « Faire croire » </w:t>
      </w:r>
    </w:p>
    <w:p w14:paraId="095C6694" w14:textId="77777777" w:rsidR="00A70EE8" w:rsidRPr="00193538" w:rsidRDefault="00A70EE8" w:rsidP="00DA4531">
      <w:pPr>
        <w:pStyle w:val="En-tte"/>
        <w:spacing w:line="276" w:lineRule="auto"/>
        <w:jc w:val="both"/>
        <w:rPr>
          <w:rFonts w:ascii="Baskerville" w:hAnsi="Baskerville"/>
          <w:sz w:val="20"/>
          <w:szCs w:val="20"/>
          <w:lang w:val="fr-FR"/>
        </w:rPr>
      </w:pPr>
    </w:p>
    <w:p w14:paraId="4FED0994" w14:textId="77777777" w:rsidR="009C096E" w:rsidRPr="00CD7B11" w:rsidRDefault="009C096E" w:rsidP="00DA4531">
      <w:pPr>
        <w:jc w:val="both"/>
        <w:rPr>
          <w:rFonts w:ascii="Baskerville" w:hAnsi="Baskerville"/>
          <w:i/>
          <w:iCs/>
        </w:rPr>
      </w:pPr>
      <w:r w:rsidRPr="00CD7B11">
        <w:rPr>
          <w:rFonts w:ascii="Baskerville" w:hAnsi="Baskerville"/>
          <w:i/>
          <w:iCs/>
        </w:rPr>
        <w:t>À</w:t>
      </w:r>
      <w:r>
        <w:rPr>
          <w:rFonts w:ascii="Baskerville" w:hAnsi="Baskerville"/>
          <w:i/>
          <w:iCs/>
        </w:rPr>
        <w:t xml:space="preserve"> partir de vos lectures et réflexions estivales, et en vous appuyant sur l’</w:t>
      </w:r>
      <w:proofErr w:type="spellStart"/>
      <w:r>
        <w:rPr>
          <w:rFonts w:ascii="Baskerville" w:hAnsi="Baskerville"/>
          <w:i/>
          <w:iCs/>
        </w:rPr>
        <w:t>exemplier</w:t>
      </w:r>
      <w:proofErr w:type="spellEnd"/>
      <w:r>
        <w:rPr>
          <w:rFonts w:ascii="Baskerville" w:hAnsi="Baskerville"/>
          <w:i/>
          <w:iCs/>
        </w:rPr>
        <w:t xml:space="preserve"> de citations, répondez aux questions suivantes :</w:t>
      </w:r>
    </w:p>
    <w:p w14:paraId="539553B9" w14:textId="77777777" w:rsidR="009C096E" w:rsidRPr="00CD7B11" w:rsidRDefault="009C096E" w:rsidP="00DA4531">
      <w:pPr>
        <w:jc w:val="both"/>
        <w:rPr>
          <w:rFonts w:ascii="Baskerville" w:hAnsi="Baskerville"/>
          <w:sz w:val="24"/>
          <w:szCs w:val="24"/>
        </w:rPr>
      </w:pPr>
      <w:r w:rsidRPr="00CD7B11">
        <w:rPr>
          <w:rFonts w:ascii="Baskerville" w:hAnsi="Baskerville"/>
          <w:sz w:val="24"/>
          <w:szCs w:val="24"/>
        </w:rPr>
        <w:t xml:space="preserve">1. </w:t>
      </w:r>
      <w:r>
        <w:rPr>
          <w:rFonts w:ascii="Baskerville" w:hAnsi="Baskerville"/>
          <w:sz w:val="24"/>
          <w:szCs w:val="24"/>
        </w:rPr>
        <w:t>Quels mots clés associeriez-vous</w:t>
      </w:r>
      <w:r w:rsidRPr="00CD7B11">
        <w:rPr>
          <w:rFonts w:ascii="Baskerville" w:hAnsi="Baskerville"/>
          <w:sz w:val="24"/>
          <w:szCs w:val="24"/>
        </w:rPr>
        <w:t xml:space="preserve"> spontanément </w:t>
      </w:r>
      <w:r>
        <w:rPr>
          <w:rFonts w:ascii="Baskerville" w:hAnsi="Baskerville"/>
          <w:sz w:val="24"/>
          <w:szCs w:val="24"/>
        </w:rPr>
        <w:t>au thème de l’année ?</w:t>
      </w:r>
    </w:p>
    <w:p w14:paraId="22B9BBB2" w14:textId="77777777" w:rsidR="009C096E" w:rsidRPr="00CD7B11" w:rsidRDefault="009C096E" w:rsidP="00DA4531">
      <w:pPr>
        <w:jc w:val="both"/>
        <w:rPr>
          <w:rFonts w:ascii="Baskerville" w:eastAsia="Times New Roman" w:hAnsi="Baskerville" w:cs="Times New Roman"/>
          <w:color w:val="000000" w:themeColor="text1"/>
          <w:sz w:val="24"/>
          <w:szCs w:val="24"/>
        </w:rPr>
      </w:pP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2. Quels mots (verbes ou noms) proposeriez-vous comme 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(quasi-)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synonyme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 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de 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l’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expression 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« faire croire » 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? Quels pourraient en être les contraires ?</w:t>
      </w:r>
    </w:p>
    <w:p w14:paraId="4A626D30" w14:textId="77777777" w:rsidR="009C096E" w:rsidRPr="00CD7B11" w:rsidRDefault="009C096E" w:rsidP="00DA4531">
      <w:pPr>
        <w:jc w:val="both"/>
        <w:rPr>
          <w:rFonts w:ascii="Baskerville" w:hAnsi="Baskerville"/>
          <w:color w:val="000000" w:themeColor="text1"/>
          <w:sz w:val="24"/>
          <w:szCs w:val="24"/>
        </w:rPr>
      </w:pPr>
      <w:r w:rsidRPr="00CD7B11">
        <w:rPr>
          <w:rFonts w:ascii="Baskerville" w:eastAsia="Times New Roman" w:hAnsi="Baskerville" w:cs="Times New Roman"/>
          <w:color w:val="000000" w:themeColor="text1"/>
          <w:sz w:val="24"/>
          <w:szCs w:val="24"/>
          <w:lang w:val="fr-FR"/>
        </w:rPr>
        <w:t>3.</w:t>
      </w:r>
      <w:r w:rsidRPr="00CD7B11">
        <w:rPr>
          <w:rFonts w:ascii="Baskerville" w:hAnsi="Baskerville"/>
          <w:color w:val="000000" w:themeColor="text1"/>
          <w:sz w:val="24"/>
          <w:szCs w:val="24"/>
        </w:rPr>
        <w:t xml:space="preserve">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Que signifie le verbe « croire » ? 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Expliquez la tournure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« faire croire »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.</w:t>
      </w:r>
    </w:p>
    <w:p w14:paraId="3D0395E4" w14:textId="77777777" w:rsidR="009C096E" w:rsidRPr="00CD7B11" w:rsidRDefault="009C096E" w:rsidP="00DA4531">
      <w:pPr>
        <w:jc w:val="both"/>
        <w:rPr>
          <w:rFonts w:ascii="Baskerville" w:hAnsi="Baskerville"/>
          <w:sz w:val="24"/>
          <w:szCs w:val="24"/>
        </w:rPr>
      </w:pPr>
      <w:r w:rsidRPr="00CD7B11">
        <w:rPr>
          <w:rFonts w:ascii="Baskerville" w:hAnsi="Baskerville"/>
          <w:sz w:val="24"/>
          <w:szCs w:val="24"/>
        </w:rPr>
        <w:t>4. Cette expression vous semble-t-elle avoir une connotation positive ou négative ? Pourquoi ?</w:t>
      </w:r>
    </w:p>
    <w:p w14:paraId="4D9A224B" w14:textId="77777777" w:rsidR="009C096E" w:rsidRPr="00E1691A" w:rsidRDefault="009C096E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  <w:r w:rsidRPr="00CD7B11">
        <w:rPr>
          <w:rFonts w:ascii="Baskerville" w:hAnsi="Baskerville"/>
          <w:sz w:val="24"/>
          <w:szCs w:val="24"/>
        </w:rPr>
        <w:t xml:space="preserve">5.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Dans quels domaines / dans quelles situations peut-on chercher à « faire croire » ? </w:t>
      </w:r>
    </w:p>
    <w:p w14:paraId="2D22889D" w14:textId="77777777" w:rsidR="009C096E" w:rsidRPr="00E1691A" w:rsidRDefault="009C096E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  <w:r>
        <w:rPr>
          <w:rFonts w:ascii="Baskerville" w:hAnsi="Baskerville"/>
          <w:sz w:val="24"/>
          <w:szCs w:val="24"/>
          <w:lang w:val="fr-FR"/>
        </w:rPr>
        <w:t>6</w:t>
      </w:r>
      <w:r w:rsidRPr="00CD7B11">
        <w:rPr>
          <w:rFonts w:ascii="Baskerville" w:hAnsi="Baskerville"/>
          <w:sz w:val="24"/>
          <w:szCs w:val="24"/>
        </w:rPr>
        <w:t xml:space="preserve">.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Quelles sont les différentes façons de « faire croire »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? </w:t>
      </w:r>
    </w:p>
    <w:p w14:paraId="20DFC20F" w14:textId="77777777" w:rsidR="009C096E" w:rsidRPr="00E1691A" w:rsidRDefault="009C096E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  <w:r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7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.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À quelles fins « faire croire » ? </w:t>
      </w:r>
    </w:p>
    <w:p w14:paraId="5E115A39" w14:textId="16F2078F" w:rsidR="00A70EE8" w:rsidRDefault="00A70EE8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</w:p>
    <w:p w14:paraId="5E18B39E" w14:textId="77777777" w:rsidR="00DA4531" w:rsidRDefault="00DA4531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</w:p>
    <w:p w14:paraId="74B2D949" w14:textId="4F8971C1" w:rsidR="009C096E" w:rsidRDefault="009C096E" w:rsidP="00DA4531">
      <w:pPr>
        <w:pStyle w:val="En-tte"/>
        <w:spacing w:line="276" w:lineRule="auto"/>
        <w:jc w:val="both"/>
        <w:rPr>
          <w:rFonts w:ascii="Baskerville" w:hAnsi="Baskerville"/>
          <w:sz w:val="20"/>
          <w:szCs w:val="20"/>
          <w:lang w:val="fr-FR"/>
        </w:rPr>
      </w:pPr>
      <w:r>
        <w:rPr>
          <w:rFonts w:ascii="Baskerville" w:hAnsi="Baskerville"/>
          <w:sz w:val="20"/>
          <w:szCs w:val="20"/>
          <w:lang w:val="fr-FR"/>
        </w:rPr>
        <w:t xml:space="preserve">Mme Dielen-Touboul </w:t>
      </w:r>
      <w:r>
        <w:rPr>
          <w:rFonts w:ascii="Baskerville" w:hAnsi="Baskerville"/>
          <w:sz w:val="20"/>
          <w:szCs w:val="20"/>
          <w:lang w:val="fr-FR"/>
        </w:rPr>
        <w:sym w:font="Symbol" w:char="F02D"/>
      </w:r>
      <w:r>
        <w:rPr>
          <w:rFonts w:ascii="Baskerville" w:hAnsi="Baskerville"/>
          <w:sz w:val="20"/>
          <w:szCs w:val="20"/>
          <w:lang w:val="fr-FR"/>
        </w:rPr>
        <w:t xml:space="preserve"> Lettres-Philosophie                               </w:t>
      </w:r>
      <w:r w:rsidR="00DA4531">
        <w:rPr>
          <w:rFonts w:ascii="Baskerville" w:hAnsi="Baskerville"/>
          <w:sz w:val="20"/>
          <w:szCs w:val="20"/>
          <w:lang w:val="fr-FR"/>
        </w:rPr>
        <w:t xml:space="preserve">                       </w:t>
      </w:r>
      <w:r>
        <w:rPr>
          <w:rFonts w:ascii="Baskerville" w:hAnsi="Baskerville"/>
          <w:sz w:val="20"/>
          <w:szCs w:val="20"/>
          <w:lang w:val="fr-FR"/>
        </w:rPr>
        <w:t xml:space="preserve">   Introduction générale au thème « Faire croire » </w:t>
      </w:r>
    </w:p>
    <w:p w14:paraId="0C46C859" w14:textId="77777777" w:rsidR="009C096E" w:rsidRPr="00193538" w:rsidRDefault="009C096E" w:rsidP="00DA4531">
      <w:pPr>
        <w:pStyle w:val="En-tte"/>
        <w:spacing w:line="276" w:lineRule="auto"/>
        <w:jc w:val="both"/>
        <w:rPr>
          <w:rFonts w:ascii="Baskerville" w:hAnsi="Baskerville"/>
          <w:sz w:val="20"/>
          <w:szCs w:val="20"/>
          <w:lang w:val="fr-FR"/>
        </w:rPr>
      </w:pPr>
    </w:p>
    <w:p w14:paraId="1280B781" w14:textId="77777777" w:rsidR="009C096E" w:rsidRPr="00CD7B11" w:rsidRDefault="009C096E" w:rsidP="00DA4531">
      <w:pPr>
        <w:jc w:val="both"/>
        <w:rPr>
          <w:rFonts w:ascii="Baskerville" w:hAnsi="Baskerville"/>
          <w:i/>
          <w:iCs/>
        </w:rPr>
      </w:pPr>
      <w:r w:rsidRPr="00CD7B11">
        <w:rPr>
          <w:rFonts w:ascii="Baskerville" w:hAnsi="Baskerville"/>
          <w:i/>
          <w:iCs/>
        </w:rPr>
        <w:t>À</w:t>
      </w:r>
      <w:r>
        <w:rPr>
          <w:rFonts w:ascii="Baskerville" w:hAnsi="Baskerville"/>
          <w:i/>
          <w:iCs/>
        </w:rPr>
        <w:t xml:space="preserve"> partir de vos lectures et réflexions estivales, et en vous appuyant sur l’</w:t>
      </w:r>
      <w:proofErr w:type="spellStart"/>
      <w:r>
        <w:rPr>
          <w:rFonts w:ascii="Baskerville" w:hAnsi="Baskerville"/>
          <w:i/>
          <w:iCs/>
        </w:rPr>
        <w:t>exemplier</w:t>
      </w:r>
      <w:proofErr w:type="spellEnd"/>
      <w:r>
        <w:rPr>
          <w:rFonts w:ascii="Baskerville" w:hAnsi="Baskerville"/>
          <w:i/>
          <w:iCs/>
        </w:rPr>
        <w:t xml:space="preserve"> de citations, répondez aux questions suivantes :</w:t>
      </w:r>
    </w:p>
    <w:p w14:paraId="6F0C9A0A" w14:textId="77777777" w:rsidR="009C096E" w:rsidRPr="00CD7B11" w:rsidRDefault="009C096E" w:rsidP="00DA4531">
      <w:pPr>
        <w:jc w:val="both"/>
        <w:rPr>
          <w:rFonts w:ascii="Baskerville" w:hAnsi="Baskerville"/>
          <w:sz w:val="24"/>
          <w:szCs w:val="24"/>
        </w:rPr>
      </w:pPr>
      <w:r w:rsidRPr="00CD7B11">
        <w:rPr>
          <w:rFonts w:ascii="Baskerville" w:hAnsi="Baskerville"/>
          <w:sz w:val="24"/>
          <w:szCs w:val="24"/>
        </w:rPr>
        <w:t xml:space="preserve">1. </w:t>
      </w:r>
      <w:r>
        <w:rPr>
          <w:rFonts w:ascii="Baskerville" w:hAnsi="Baskerville"/>
          <w:sz w:val="24"/>
          <w:szCs w:val="24"/>
        </w:rPr>
        <w:t>Quels mots clés associeriez-vous</w:t>
      </w:r>
      <w:r w:rsidRPr="00CD7B11">
        <w:rPr>
          <w:rFonts w:ascii="Baskerville" w:hAnsi="Baskerville"/>
          <w:sz w:val="24"/>
          <w:szCs w:val="24"/>
        </w:rPr>
        <w:t xml:space="preserve"> spontanément </w:t>
      </w:r>
      <w:r>
        <w:rPr>
          <w:rFonts w:ascii="Baskerville" w:hAnsi="Baskerville"/>
          <w:sz w:val="24"/>
          <w:szCs w:val="24"/>
        </w:rPr>
        <w:t>au thème de l’année ?</w:t>
      </w:r>
    </w:p>
    <w:p w14:paraId="517E6B17" w14:textId="77777777" w:rsidR="009C096E" w:rsidRPr="00CD7B11" w:rsidRDefault="009C096E" w:rsidP="00DA4531">
      <w:pPr>
        <w:jc w:val="both"/>
        <w:rPr>
          <w:rFonts w:ascii="Baskerville" w:eastAsia="Times New Roman" w:hAnsi="Baskerville" w:cs="Times New Roman"/>
          <w:color w:val="000000" w:themeColor="text1"/>
          <w:sz w:val="24"/>
          <w:szCs w:val="24"/>
        </w:rPr>
      </w:pP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2. Quels mots (verbes ou noms) proposeriez-vous comme 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(quasi-)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synonyme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 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de 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l’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expression 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« faire croire » 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? Quels pourraient en être les contraires ?</w:t>
      </w:r>
    </w:p>
    <w:p w14:paraId="79DF3C20" w14:textId="77777777" w:rsidR="009C096E" w:rsidRPr="00CD7B11" w:rsidRDefault="009C096E" w:rsidP="00DA4531">
      <w:pPr>
        <w:jc w:val="both"/>
        <w:rPr>
          <w:rFonts w:ascii="Baskerville" w:hAnsi="Baskerville"/>
          <w:color w:val="000000" w:themeColor="text1"/>
          <w:sz w:val="24"/>
          <w:szCs w:val="24"/>
        </w:rPr>
      </w:pPr>
      <w:r w:rsidRPr="00CD7B11">
        <w:rPr>
          <w:rFonts w:ascii="Baskerville" w:eastAsia="Times New Roman" w:hAnsi="Baskerville" w:cs="Times New Roman"/>
          <w:color w:val="000000" w:themeColor="text1"/>
          <w:sz w:val="24"/>
          <w:szCs w:val="24"/>
          <w:lang w:val="fr-FR"/>
        </w:rPr>
        <w:t>3.</w:t>
      </w:r>
      <w:r w:rsidRPr="00CD7B11">
        <w:rPr>
          <w:rFonts w:ascii="Baskerville" w:hAnsi="Baskerville"/>
          <w:color w:val="000000" w:themeColor="text1"/>
          <w:sz w:val="24"/>
          <w:szCs w:val="24"/>
        </w:rPr>
        <w:t xml:space="preserve">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Que signifie le verbe « croire » ? 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Expliquez la tournure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« faire croire »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.</w:t>
      </w:r>
    </w:p>
    <w:p w14:paraId="0412919D" w14:textId="77777777" w:rsidR="009C096E" w:rsidRPr="00CD7B11" w:rsidRDefault="009C096E" w:rsidP="00DA4531">
      <w:pPr>
        <w:jc w:val="both"/>
        <w:rPr>
          <w:rFonts w:ascii="Baskerville" w:hAnsi="Baskerville"/>
          <w:sz w:val="24"/>
          <w:szCs w:val="24"/>
        </w:rPr>
      </w:pPr>
      <w:r w:rsidRPr="00CD7B11">
        <w:rPr>
          <w:rFonts w:ascii="Baskerville" w:hAnsi="Baskerville"/>
          <w:sz w:val="24"/>
          <w:szCs w:val="24"/>
        </w:rPr>
        <w:t>4. Cette expression vous semble-t-elle avoir une connotation positive ou négative ? Pourquoi ?</w:t>
      </w:r>
    </w:p>
    <w:p w14:paraId="5768DC6C" w14:textId="77777777" w:rsidR="009C096E" w:rsidRPr="00E1691A" w:rsidRDefault="009C096E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  <w:r w:rsidRPr="00CD7B11">
        <w:rPr>
          <w:rFonts w:ascii="Baskerville" w:hAnsi="Baskerville"/>
          <w:sz w:val="24"/>
          <w:szCs w:val="24"/>
        </w:rPr>
        <w:t xml:space="preserve">5.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Dans quels domaines / dans quelles situations peut-on chercher à « faire croire » ? </w:t>
      </w:r>
    </w:p>
    <w:p w14:paraId="6CDCF166" w14:textId="77777777" w:rsidR="009C096E" w:rsidRPr="00E1691A" w:rsidRDefault="009C096E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  <w:r>
        <w:rPr>
          <w:rFonts w:ascii="Baskerville" w:hAnsi="Baskerville"/>
          <w:sz w:val="24"/>
          <w:szCs w:val="24"/>
          <w:lang w:val="fr-FR"/>
        </w:rPr>
        <w:t>6</w:t>
      </w:r>
      <w:r w:rsidRPr="00CD7B11">
        <w:rPr>
          <w:rFonts w:ascii="Baskerville" w:hAnsi="Baskerville"/>
          <w:sz w:val="24"/>
          <w:szCs w:val="24"/>
        </w:rPr>
        <w:t xml:space="preserve">.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Quelles sont les différentes façons de « faire croire »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? </w:t>
      </w:r>
    </w:p>
    <w:p w14:paraId="7325D1E9" w14:textId="77777777" w:rsidR="009C096E" w:rsidRPr="00E1691A" w:rsidRDefault="009C096E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  <w:r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7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.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À quelles fins « faire croire » ? </w:t>
      </w:r>
    </w:p>
    <w:p w14:paraId="2E0E467C" w14:textId="0CF2BB3A" w:rsidR="009C096E" w:rsidRDefault="009C096E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</w:p>
    <w:p w14:paraId="6D1F1BA8" w14:textId="77777777" w:rsidR="009C096E" w:rsidRDefault="009C096E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</w:p>
    <w:p w14:paraId="4659C71B" w14:textId="5BCF639F" w:rsidR="009C096E" w:rsidRDefault="009C096E" w:rsidP="00DA4531">
      <w:pPr>
        <w:pStyle w:val="En-tte"/>
        <w:spacing w:line="276" w:lineRule="auto"/>
        <w:jc w:val="both"/>
        <w:rPr>
          <w:rFonts w:ascii="Baskerville" w:hAnsi="Baskerville"/>
          <w:sz w:val="20"/>
          <w:szCs w:val="20"/>
          <w:lang w:val="fr-FR"/>
        </w:rPr>
      </w:pPr>
      <w:r>
        <w:rPr>
          <w:rFonts w:ascii="Baskerville" w:hAnsi="Baskerville"/>
          <w:sz w:val="20"/>
          <w:szCs w:val="20"/>
          <w:lang w:val="fr-FR"/>
        </w:rPr>
        <w:t xml:space="preserve">Mme Dielen-Touboul </w:t>
      </w:r>
      <w:r>
        <w:rPr>
          <w:rFonts w:ascii="Baskerville" w:hAnsi="Baskerville"/>
          <w:sz w:val="20"/>
          <w:szCs w:val="20"/>
          <w:lang w:val="fr-FR"/>
        </w:rPr>
        <w:sym w:font="Symbol" w:char="F02D"/>
      </w:r>
      <w:r>
        <w:rPr>
          <w:rFonts w:ascii="Baskerville" w:hAnsi="Baskerville"/>
          <w:sz w:val="20"/>
          <w:szCs w:val="20"/>
          <w:lang w:val="fr-FR"/>
        </w:rPr>
        <w:t xml:space="preserve"> Lettres-Philosophie                                  </w:t>
      </w:r>
      <w:r w:rsidR="00DA4531">
        <w:rPr>
          <w:rFonts w:ascii="Baskerville" w:hAnsi="Baskerville"/>
          <w:sz w:val="20"/>
          <w:szCs w:val="20"/>
          <w:lang w:val="fr-FR"/>
        </w:rPr>
        <w:t xml:space="preserve">                       </w:t>
      </w:r>
      <w:r>
        <w:rPr>
          <w:rFonts w:ascii="Baskerville" w:hAnsi="Baskerville"/>
          <w:sz w:val="20"/>
          <w:szCs w:val="20"/>
          <w:lang w:val="fr-FR"/>
        </w:rPr>
        <w:t xml:space="preserve">Introduction générale au thème « Faire croire » </w:t>
      </w:r>
    </w:p>
    <w:p w14:paraId="7D382601" w14:textId="77777777" w:rsidR="009C096E" w:rsidRPr="00193538" w:rsidRDefault="009C096E" w:rsidP="00DA4531">
      <w:pPr>
        <w:pStyle w:val="En-tte"/>
        <w:spacing w:line="276" w:lineRule="auto"/>
        <w:jc w:val="both"/>
        <w:rPr>
          <w:rFonts w:ascii="Baskerville" w:hAnsi="Baskerville"/>
          <w:sz w:val="20"/>
          <w:szCs w:val="20"/>
          <w:lang w:val="fr-FR"/>
        </w:rPr>
      </w:pPr>
    </w:p>
    <w:p w14:paraId="6E16F457" w14:textId="77777777" w:rsidR="009C096E" w:rsidRPr="00CD7B11" w:rsidRDefault="009C096E" w:rsidP="00DA4531">
      <w:pPr>
        <w:jc w:val="both"/>
        <w:rPr>
          <w:rFonts w:ascii="Baskerville" w:hAnsi="Baskerville"/>
          <w:i/>
          <w:iCs/>
        </w:rPr>
      </w:pPr>
      <w:r w:rsidRPr="00CD7B11">
        <w:rPr>
          <w:rFonts w:ascii="Baskerville" w:hAnsi="Baskerville"/>
          <w:i/>
          <w:iCs/>
        </w:rPr>
        <w:t>À</w:t>
      </w:r>
      <w:r>
        <w:rPr>
          <w:rFonts w:ascii="Baskerville" w:hAnsi="Baskerville"/>
          <w:i/>
          <w:iCs/>
        </w:rPr>
        <w:t xml:space="preserve"> partir de vos lectures et réflexions estivales, et en vous appuyant sur l’</w:t>
      </w:r>
      <w:proofErr w:type="spellStart"/>
      <w:r>
        <w:rPr>
          <w:rFonts w:ascii="Baskerville" w:hAnsi="Baskerville"/>
          <w:i/>
          <w:iCs/>
        </w:rPr>
        <w:t>exemplier</w:t>
      </w:r>
      <w:proofErr w:type="spellEnd"/>
      <w:r>
        <w:rPr>
          <w:rFonts w:ascii="Baskerville" w:hAnsi="Baskerville"/>
          <w:i/>
          <w:iCs/>
        </w:rPr>
        <w:t xml:space="preserve"> de citations, répondez aux questions suivantes :</w:t>
      </w:r>
    </w:p>
    <w:p w14:paraId="01A890BD" w14:textId="77777777" w:rsidR="009C096E" w:rsidRPr="00CD7B11" w:rsidRDefault="009C096E" w:rsidP="00DA4531">
      <w:pPr>
        <w:jc w:val="both"/>
        <w:rPr>
          <w:rFonts w:ascii="Baskerville" w:hAnsi="Baskerville"/>
          <w:sz w:val="24"/>
          <w:szCs w:val="24"/>
        </w:rPr>
      </w:pPr>
      <w:r w:rsidRPr="00CD7B11">
        <w:rPr>
          <w:rFonts w:ascii="Baskerville" w:hAnsi="Baskerville"/>
          <w:sz w:val="24"/>
          <w:szCs w:val="24"/>
        </w:rPr>
        <w:t xml:space="preserve">1. </w:t>
      </w:r>
      <w:r>
        <w:rPr>
          <w:rFonts w:ascii="Baskerville" w:hAnsi="Baskerville"/>
          <w:sz w:val="24"/>
          <w:szCs w:val="24"/>
        </w:rPr>
        <w:t>Quels mots clés associeriez-vous</w:t>
      </w:r>
      <w:r w:rsidRPr="00CD7B11">
        <w:rPr>
          <w:rFonts w:ascii="Baskerville" w:hAnsi="Baskerville"/>
          <w:sz w:val="24"/>
          <w:szCs w:val="24"/>
        </w:rPr>
        <w:t xml:space="preserve"> spontanément </w:t>
      </w:r>
      <w:r>
        <w:rPr>
          <w:rFonts w:ascii="Baskerville" w:hAnsi="Baskerville"/>
          <w:sz w:val="24"/>
          <w:szCs w:val="24"/>
        </w:rPr>
        <w:t>au thème de l’année ?</w:t>
      </w:r>
    </w:p>
    <w:p w14:paraId="3AC56220" w14:textId="77777777" w:rsidR="009C096E" w:rsidRPr="00CD7B11" w:rsidRDefault="009C096E" w:rsidP="00DA4531">
      <w:pPr>
        <w:jc w:val="both"/>
        <w:rPr>
          <w:rFonts w:ascii="Baskerville" w:eastAsia="Times New Roman" w:hAnsi="Baskerville" w:cs="Times New Roman"/>
          <w:color w:val="000000" w:themeColor="text1"/>
          <w:sz w:val="24"/>
          <w:szCs w:val="24"/>
        </w:rPr>
      </w:pP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2. Quels mots (verbes ou noms) proposeriez-vous comme 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(quasi-)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synonyme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 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de 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l’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expression 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 xml:space="preserve">« faire croire » 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</w:rPr>
        <w:t>? Quels pourraient en être les contraires ?</w:t>
      </w:r>
    </w:p>
    <w:p w14:paraId="415239B2" w14:textId="77777777" w:rsidR="009C096E" w:rsidRPr="00CD7B11" w:rsidRDefault="009C096E" w:rsidP="00DA4531">
      <w:pPr>
        <w:jc w:val="both"/>
        <w:rPr>
          <w:rFonts w:ascii="Baskerville" w:hAnsi="Baskerville"/>
          <w:color w:val="000000" w:themeColor="text1"/>
          <w:sz w:val="24"/>
          <w:szCs w:val="24"/>
        </w:rPr>
      </w:pPr>
      <w:r w:rsidRPr="00CD7B11">
        <w:rPr>
          <w:rFonts w:ascii="Baskerville" w:eastAsia="Times New Roman" w:hAnsi="Baskerville" w:cs="Times New Roman"/>
          <w:color w:val="000000" w:themeColor="text1"/>
          <w:sz w:val="24"/>
          <w:szCs w:val="24"/>
          <w:lang w:val="fr-FR"/>
        </w:rPr>
        <w:t>3.</w:t>
      </w:r>
      <w:r w:rsidRPr="00CD7B11">
        <w:rPr>
          <w:rFonts w:ascii="Baskerville" w:hAnsi="Baskerville"/>
          <w:color w:val="000000" w:themeColor="text1"/>
          <w:sz w:val="24"/>
          <w:szCs w:val="24"/>
        </w:rPr>
        <w:t xml:space="preserve">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Que signifie le verbe « croire » ? 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Expliquez la tournure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« faire croire »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.</w:t>
      </w:r>
    </w:p>
    <w:p w14:paraId="0A7C3F54" w14:textId="77777777" w:rsidR="009C096E" w:rsidRPr="00CD7B11" w:rsidRDefault="009C096E" w:rsidP="00DA4531">
      <w:pPr>
        <w:jc w:val="both"/>
        <w:rPr>
          <w:rFonts w:ascii="Baskerville" w:hAnsi="Baskerville"/>
          <w:sz w:val="24"/>
          <w:szCs w:val="24"/>
        </w:rPr>
      </w:pPr>
      <w:r w:rsidRPr="00CD7B11">
        <w:rPr>
          <w:rFonts w:ascii="Baskerville" w:hAnsi="Baskerville"/>
          <w:sz w:val="24"/>
          <w:szCs w:val="24"/>
        </w:rPr>
        <w:t>4. Cette expression vous semble-t-elle avoir une connotation positive ou négative ? Pourquoi ?</w:t>
      </w:r>
    </w:p>
    <w:p w14:paraId="5B962EF0" w14:textId="77777777" w:rsidR="009C096E" w:rsidRPr="00E1691A" w:rsidRDefault="009C096E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  <w:r w:rsidRPr="00CD7B11">
        <w:rPr>
          <w:rFonts w:ascii="Baskerville" w:hAnsi="Baskerville"/>
          <w:sz w:val="24"/>
          <w:szCs w:val="24"/>
        </w:rPr>
        <w:t xml:space="preserve">5.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Dans quels domaines / dans quelles situations peut-on chercher à « faire croire » ? </w:t>
      </w:r>
    </w:p>
    <w:p w14:paraId="2B939A96" w14:textId="77777777" w:rsidR="009C096E" w:rsidRPr="00E1691A" w:rsidRDefault="009C096E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  <w:r>
        <w:rPr>
          <w:rFonts w:ascii="Baskerville" w:hAnsi="Baskerville"/>
          <w:sz w:val="24"/>
          <w:szCs w:val="24"/>
          <w:lang w:val="fr-FR"/>
        </w:rPr>
        <w:t>6</w:t>
      </w:r>
      <w:r w:rsidRPr="00CD7B11">
        <w:rPr>
          <w:rFonts w:ascii="Baskerville" w:hAnsi="Baskerville"/>
          <w:sz w:val="24"/>
          <w:szCs w:val="24"/>
        </w:rPr>
        <w:t xml:space="preserve">.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Quelles sont les différentes façons de « faire croire »</w:t>
      </w:r>
      <w:r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? </w:t>
      </w:r>
    </w:p>
    <w:p w14:paraId="4D9CC0EC" w14:textId="5338686E" w:rsidR="0075407F" w:rsidRPr="00A70EE8" w:rsidRDefault="009C096E" w:rsidP="00DA4531">
      <w:pPr>
        <w:contextualSpacing/>
        <w:jc w:val="both"/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</w:pPr>
      <w:r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>7</w:t>
      </w:r>
      <w:r w:rsidRPr="00CD7B11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. </w:t>
      </w:r>
      <w:r w:rsidRPr="00E1691A">
        <w:rPr>
          <w:rFonts w:ascii="Baskerville" w:eastAsiaTheme="minorEastAsia" w:hAnsi="Baskerville" w:cstheme="minorBidi"/>
          <w:color w:val="000000" w:themeColor="text1"/>
          <w:sz w:val="24"/>
          <w:szCs w:val="24"/>
          <w:lang w:val="fr-FR"/>
        </w:rPr>
        <w:t xml:space="preserve">À quelles fins « faire croire » ? </w:t>
      </w:r>
    </w:p>
    <w:sectPr w:rsidR="0075407F" w:rsidRPr="00A70EE8" w:rsidSect="00DA4531">
      <w:headerReference w:type="default" r:id="rId7"/>
      <w:pgSz w:w="11901" w:h="16817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27B4" w14:textId="77777777" w:rsidR="003C18E6" w:rsidRDefault="003C18E6" w:rsidP="00E1691A">
      <w:pPr>
        <w:spacing w:line="240" w:lineRule="auto"/>
      </w:pPr>
      <w:r>
        <w:separator/>
      </w:r>
    </w:p>
  </w:endnote>
  <w:endnote w:type="continuationSeparator" w:id="0">
    <w:p w14:paraId="44E2BF58" w14:textId="77777777" w:rsidR="003C18E6" w:rsidRDefault="003C18E6" w:rsidP="00E16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A260" w14:textId="77777777" w:rsidR="003C18E6" w:rsidRDefault="003C18E6" w:rsidP="00E1691A">
      <w:pPr>
        <w:spacing w:line="240" w:lineRule="auto"/>
      </w:pPr>
      <w:r>
        <w:separator/>
      </w:r>
    </w:p>
  </w:footnote>
  <w:footnote w:type="continuationSeparator" w:id="0">
    <w:p w14:paraId="3B432784" w14:textId="77777777" w:rsidR="003C18E6" w:rsidRDefault="003C18E6" w:rsidP="00E16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71D1" w14:textId="36DE9D8E" w:rsidR="00193538" w:rsidRPr="00193538" w:rsidRDefault="00000000">
    <w:pPr>
      <w:pStyle w:val="En-tte"/>
      <w:rPr>
        <w:rFonts w:ascii="Baskerville" w:hAnsi="Baskerville"/>
        <w:sz w:val="20"/>
        <w:szCs w:val="20"/>
        <w:lang w:val="fr-FR"/>
      </w:rPr>
    </w:pPr>
    <w:r>
      <w:rPr>
        <w:rFonts w:ascii="Baskerville" w:hAnsi="Baskerville"/>
        <w:sz w:val="20"/>
        <w:szCs w:val="20"/>
        <w:lang w:val="fr-FR"/>
      </w:rPr>
      <w:t xml:space="preserve">Mme Dielen-Touboul </w:t>
    </w:r>
    <w:r>
      <w:rPr>
        <w:rFonts w:ascii="Baskerville" w:hAnsi="Baskerville"/>
        <w:sz w:val="20"/>
        <w:szCs w:val="20"/>
        <w:lang w:val="fr-FR"/>
      </w:rPr>
      <w:sym w:font="Symbol" w:char="F02D"/>
    </w:r>
    <w:r>
      <w:rPr>
        <w:rFonts w:ascii="Baskerville" w:hAnsi="Baskerville"/>
        <w:sz w:val="20"/>
        <w:szCs w:val="20"/>
        <w:lang w:val="fr-FR"/>
      </w:rPr>
      <w:t xml:space="preserve"> Lettres-Philosophie                                </w:t>
    </w:r>
    <w:r w:rsidR="00DA4531">
      <w:rPr>
        <w:rFonts w:ascii="Baskerville" w:hAnsi="Baskerville"/>
        <w:sz w:val="20"/>
        <w:szCs w:val="20"/>
        <w:lang w:val="fr-FR"/>
      </w:rPr>
      <w:t xml:space="preserve">           </w:t>
    </w:r>
    <w:r w:rsidR="00E1691A">
      <w:rPr>
        <w:rFonts w:ascii="Baskerville" w:hAnsi="Baskerville"/>
        <w:sz w:val="20"/>
        <w:szCs w:val="20"/>
        <w:lang w:val="fr-FR"/>
      </w:rPr>
      <w:t xml:space="preserve">  </w:t>
    </w:r>
    <w:r w:rsidR="00DA4531">
      <w:rPr>
        <w:rFonts w:ascii="Baskerville" w:hAnsi="Baskerville"/>
        <w:sz w:val="20"/>
        <w:szCs w:val="20"/>
        <w:lang w:val="fr-FR"/>
      </w:rPr>
      <w:t xml:space="preserve">       </w:t>
    </w:r>
    <w:r>
      <w:rPr>
        <w:rFonts w:ascii="Baskerville" w:hAnsi="Baskerville"/>
        <w:sz w:val="20"/>
        <w:szCs w:val="20"/>
        <w:lang w:val="fr-FR"/>
      </w:rPr>
      <w:t xml:space="preserve">Introduction générale au thème </w:t>
    </w:r>
    <w:r w:rsidR="00E1691A">
      <w:rPr>
        <w:rFonts w:ascii="Baskerville" w:hAnsi="Baskerville"/>
        <w:sz w:val="20"/>
        <w:szCs w:val="20"/>
        <w:lang w:val="fr-FR"/>
      </w:rPr>
      <w:t>« Faire croire »</w:t>
    </w:r>
    <w:r>
      <w:rPr>
        <w:rFonts w:ascii="Baskerville" w:hAnsi="Baskerville"/>
        <w:sz w:val="20"/>
        <w:szCs w:val="20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2608A"/>
    <w:multiLevelType w:val="hybridMultilevel"/>
    <w:tmpl w:val="1F4026D4"/>
    <w:lvl w:ilvl="0" w:tplc="A4FE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227A"/>
    <w:multiLevelType w:val="hybridMultilevel"/>
    <w:tmpl w:val="20EC49D2"/>
    <w:lvl w:ilvl="0" w:tplc="F96A0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6B6A"/>
    <w:multiLevelType w:val="hybridMultilevel"/>
    <w:tmpl w:val="3CE2206A"/>
    <w:lvl w:ilvl="0" w:tplc="45E85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50F5"/>
    <w:multiLevelType w:val="hybridMultilevel"/>
    <w:tmpl w:val="8DFC9034"/>
    <w:lvl w:ilvl="0" w:tplc="B66C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5AC2"/>
    <w:multiLevelType w:val="hybridMultilevel"/>
    <w:tmpl w:val="C4720634"/>
    <w:lvl w:ilvl="0" w:tplc="13505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F671C"/>
    <w:multiLevelType w:val="hybridMultilevel"/>
    <w:tmpl w:val="E26CFCBA"/>
    <w:lvl w:ilvl="0" w:tplc="8EA01A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04304">
    <w:abstractNumId w:val="2"/>
  </w:num>
  <w:num w:numId="2" w16cid:durableId="1466004669">
    <w:abstractNumId w:val="4"/>
  </w:num>
  <w:num w:numId="3" w16cid:durableId="1409115146">
    <w:abstractNumId w:val="1"/>
  </w:num>
  <w:num w:numId="4" w16cid:durableId="274218964">
    <w:abstractNumId w:val="3"/>
  </w:num>
  <w:num w:numId="5" w16cid:durableId="1723745961">
    <w:abstractNumId w:val="0"/>
  </w:num>
  <w:num w:numId="6" w16cid:durableId="1380393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1A"/>
    <w:rsid w:val="00077985"/>
    <w:rsid w:val="001E78E3"/>
    <w:rsid w:val="003C18E6"/>
    <w:rsid w:val="00422E4A"/>
    <w:rsid w:val="0047789F"/>
    <w:rsid w:val="005A6705"/>
    <w:rsid w:val="00741235"/>
    <w:rsid w:val="0075407F"/>
    <w:rsid w:val="00903AD2"/>
    <w:rsid w:val="009C096E"/>
    <w:rsid w:val="00A70EE8"/>
    <w:rsid w:val="00B23EA1"/>
    <w:rsid w:val="00C15E87"/>
    <w:rsid w:val="00CD7B11"/>
    <w:rsid w:val="00D65DEA"/>
    <w:rsid w:val="00DA4531"/>
    <w:rsid w:val="00DB2593"/>
    <w:rsid w:val="00E1691A"/>
    <w:rsid w:val="00E87B9B"/>
    <w:rsid w:val="00E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69F75"/>
  <w15:chartTrackingRefBased/>
  <w15:docId w15:val="{3CDAB497-59BF-5041-B19E-868C56F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1A"/>
    <w:pPr>
      <w:spacing w:line="276" w:lineRule="auto"/>
    </w:pPr>
    <w:rPr>
      <w:rFonts w:ascii="Arial" w:eastAsia="Arial" w:hAnsi="Arial" w:cs="Arial"/>
      <w:sz w:val="22"/>
      <w:szCs w:val="22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91A"/>
    <w:pPr>
      <w:spacing w:line="240" w:lineRule="auto"/>
      <w:ind w:left="720"/>
      <w:contextualSpacing/>
    </w:pPr>
    <w:rPr>
      <w:rFonts w:ascii="Baskerville" w:eastAsia="Times New Roman" w:hAnsi="Baskerville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691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91A"/>
    <w:rPr>
      <w:rFonts w:ascii="Arial" w:eastAsia="Arial" w:hAnsi="Arial" w:cs="Arial"/>
      <w:sz w:val="22"/>
      <w:szCs w:val="22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E1691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91A"/>
    <w:rPr>
      <w:rFonts w:ascii="Arial" w:eastAsia="Arial" w:hAnsi="Arial" w:cs="Arial"/>
      <w:sz w:val="22"/>
      <w:szCs w:val="2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Anaëlle Touboul</dc:creator>
  <cp:keywords/>
  <dc:description/>
  <cp:lastModifiedBy>Anaëlle Touboul</cp:lastModifiedBy>
  <cp:revision>9</cp:revision>
  <cp:lastPrinted>2023-09-03T12:37:00Z</cp:lastPrinted>
  <dcterms:created xsi:type="dcterms:W3CDTF">2023-08-03T12:35:00Z</dcterms:created>
  <dcterms:modified xsi:type="dcterms:W3CDTF">2023-09-03T12:37:00Z</dcterms:modified>
</cp:coreProperties>
</file>