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9090" w14:textId="164DC23E" w:rsidR="008D4311" w:rsidRPr="008D4311" w:rsidRDefault="008D4311" w:rsidP="008D4311">
      <w:pPr>
        <w:jc w:val="center"/>
        <w:rPr>
          <w:rFonts w:ascii="Baskerville" w:hAnsi="Baskerville"/>
          <w:b/>
          <w:bCs/>
          <w:color w:val="000000" w:themeColor="text1"/>
        </w:rPr>
      </w:pPr>
      <w:r w:rsidRPr="008D4311">
        <w:rPr>
          <w:rFonts w:ascii="Baskerville" w:hAnsi="Baskerville"/>
          <w:b/>
          <w:bCs/>
          <w:color w:val="000000" w:themeColor="text1"/>
        </w:rPr>
        <w:t>L’ART DE FAIRE CROIRE : MOYENS ET PROC</w:t>
      </w:r>
      <w:r>
        <w:rPr>
          <w:rFonts w:ascii="Baskerville" w:hAnsi="Baskerville"/>
          <w:b/>
          <w:bCs/>
          <w:color w:val="000000" w:themeColor="text1"/>
        </w:rPr>
        <w:t>É</w:t>
      </w:r>
      <w:r w:rsidRPr="008D4311">
        <w:rPr>
          <w:rFonts w:ascii="Baskerville" w:hAnsi="Baskerville"/>
          <w:b/>
          <w:bCs/>
          <w:color w:val="000000" w:themeColor="text1"/>
        </w:rPr>
        <w:t>D</w:t>
      </w:r>
      <w:r>
        <w:rPr>
          <w:rFonts w:ascii="Baskerville" w:hAnsi="Baskerville"/>
          <w:b/>
          <w:bCs/>
          <w:color w:val="000000" w:themeColor="text1"/>
        </w:rPr>
        <w:t>É</w:t>
      </w:r>
      <w:r w:rsidRPr="008D4311">
        <w:rPr>
          <w:rFonts w:ascii="Baskerville" w:hAnsi="Baskerville"/>
          <w:b/>
          <w:bCs/>
          <w:color w:val="000000" w:themeColor="text1"/>
        </w:rPr>
        <w:t>S</w:t>
      </w:r>
    </w:p>
    <w:p w14:paraId="26D34B07" w14:textId="386B9F5B" w:rsidR="0075407F" w:rsidRDefault="0075407F"/>
    <w:p w14:paraId="13CD44FF" w14:textId="7934E13A" w:rsidR="008D4311" w:rsidRDefault="00EB23A0">
      <w:pPr>
        <w:rPr>
          <w:rFonts w:ascii="Baskerville" w:hAnsi="Baskerville"/>
          <w:b/>
          <w:bCs/>
          <w:u w:val="single"/>
        </w:rPr>
      </w:pPr>
      <w:r>
        <w:rPr>
          <w:rFonts w:ascii="Baskerville" w:hAnsi="Baskerville"/>
          <w:b/>
          <w:bCs/>
          <w:u w:val="single"/>
        </w:rPr>
        <w:t>I</w:t>
      </w:r>
      <w:r w:rsidR="008D4311" w:rsidRPr="008D4311">
        <w:rPr>
          <w:rFonts w:ascii="Baskerville" w:hAnsi="Baskerville"/>
          <w:b/>
          <w:bCs/>
          <w:u w:val="single"/>
        </w:rPr>
        <w:t xml:space="preserve">. </w:t>
      </w:r>
      <w:r>
        <w:rPr>
          <w:rFonts w:ascii="Baskerville" w:hAnsi="Baskerville"/>
          <w:b/>
          <w:bCs/>
          <w:u w:val="single"/>
        </w:rPr>
        <w:t>Faire parler les signes</w:t>
      </w:r>
    </w:p>
    <w:p w14:paraId="44E680C8" w14:textId="7CB1722A" w:rsidR="008D4311" w:rsidRDefault="008D4311">
      <w:pPr>
        <w:rPr>
          <w:rFonts w:ascii="Baskerville" w:hAnsi="Baskerville"/>
          <w:b/>
          <w:bCs/>
          <w:u w:val="single"/>
        </w:rPr>
      </w:pPr>
    </w:p>
    <w:p w14:paraId="3E75BE74" w14:textId="7647E569" w:rsidR="00EB23A0" w:rsidRDefault="00EB23A0">
      <w:pPr>
        <w:rPr>
          <w:rFonts w:ascii="Baskerville" w:hAnsi="Baskerville"/>
          <w:b/>
          <w:bCs/>
          <w:i/>
          <w:iCs/>
        </w:rPr>
      </w:pPr>
      <w:r>
        <w:rPr>
          <w:rFonts w:ascii="Baskerville" w:hAnsi="Baskerville"/>
          <w:b/>
          <w:bCs/>
          <w:i/>
          <w:iCs/>
        </w:rPr>
        <w:t>1. L’art de la parole</w:t>
      </w:r>
    </w:p>
    <w:p w14:paraId="3F38F48A" w14:textId="77777777" w:rsidR="00EB23A0" w:rsidRPr="00EB23A0" w:rsidRDefault="00EB23A0">
      <w:pPr>
        <w:rPr>
          <w:rFonts w:ascii="Baskerville" w:hAnsi="Baskerville"/>
          <w:b/>
          <w:bCs/>
          <w:i/>
          <w:iCs/>
        </w:rPr>
      </w:pPr>
    </w:p>
    <w:p w14:paraId="69D3FE5E" w14:textId="59E763BA" w:rsidR="008D4311" w:rsidRPr="00EB23A0" w:rsidRDefault="008D4311">
      <w:pPr>
        <w:rPr>
          <w:rFonts w:ascii="Baskerville" w:hAnsi="Baskerville"/>
          <w:i/>
          <w:iCs/>
        </w:rPr>
      </w:pPr>
      <w:r w:rsidRPr="00EB23A0">
        <w:rPr>
          <w:rFonts w:ascii="Baskerville" w:hAnsi="Baskerville"/>
          <w:i/>
          <w:iCs/>
        </w:rPr>
        <w:t>A. Falsifier la réalité</w:t>
      </w:r>
    </w:p>
    <w:p w14:paraId="1CE9C611" w14:textId="04414041" w:rsidR="008D4311" w:rsidRDefault="008D4311">
      <w:pPr>
        <w:rPr>
          <w:rFonts w:ascii="Baskerville" w:hAnsi="Baskerville"/>
        </w:rPr>
      </w:pPr>
    </w:p>
    <w:tbl>
      <w:tblPr>
        <w:tblStyle w:val="Grilledutableau"/>
        <w:tblW w:w="10632" w:type="dxa"/>
        <w:tblInd w:w="-714" w:type="dxa"/>
        <w:tblLook w:val="04A0" w:firstRow="1" w:lastRow="0" w:firstColumn="1" w:lastColumn="0" w:noHBand="0" w:noVBand="1"/>
      </w:tblPr>
      <w:tblGrid>
        <w:gridCol w:w="1560"/>
        <w:gridCol w:w="9072"/>
      </w:tblGrid>
      <w:tr w:rsidR="00900A1E" w14:paraId="6FAD04AA" w14:textId="77777777" w:rsidTr="00103F1A">
        <w:tc>
          <w:tcPr>
            <w:tcW w:w="1560" w:type="dxa"/>
            <w:tcBorders>
              <w:top w:val="nil"/>
              <w:left w:val="nil"/>
              <w:bottom w:val="nil"/>
              <w:right w:val="nil"/>
            </w:tcBorders>
          </w:tcPr>
          <w:p w14:paraId="35590BD2" w14:textId="77777777" w:rsidR="00900A1E" w:rsidRDefault="00900A1E" w:rsidP="00900A1E">
            <w:pPr>
              <w:rPr>
                <w:rFonts w:ascii="Baskerville" w:hAnsi="Baskerville"/>
                <w:i/>
                <w:iCs/>
              </w:rPr>
            </w:pPr>
            <w:r>
              <w:rPr>
                <w:rFonts w:ascii="Baskerville" w:hAnsi="Baskerville"/>
                <w:i/>
                <w:iCs/>
              </w:rPr>
              <w:t>LACLOS</w:t>
            </w:r>
          </w:p>
          <w:p w14:paraId="055E3072" w14:textId="77777777" w:rsidR="00900A1E" w:rsidRDefault="00900A1E">
            <w:pPr>
              <w:rPr>
                <w:rFonts w:ascii="Baskerville" w:hAnsi="Baskerville"/>
                <w:i/>
                <w:iCs/>
              </w:rPr>
            </w:pPr>
          </w:p>
        </w:tc>
        <w:tc>
          <w:tcPr>
            <w:tcW w:w="9072" w:type="dxa"/>
            <w:tcBorders>
              <w:top w:val="nil"/>
              <w:left w:val="nil"/>
              <w:bottom w:val="nil"/>
              <w:right w:val="nil"/>
            </w:tcBorders>
          </w:tcPr>
          <w:p w14:paraId="6E5A50E5" w14:textId="79E73681" w:rsidR="00900A1E" w:rsidRPr="008D4311" w:rsidRDefault="002F03E9" w:rsidP="00900A1E">
            <w:pPr>
              <w:jc w:val="both"/>
              <w:rPr>
                <w:rFonts w:ascii="Baskerville" w:hAnsi="Baskerville"/>
              </w:rPr>
            </w:pPr>
            <w:r>
              <w:rPr>
                <w:rFonts w:ascii="Baskerville" w:hAnsi="Baskerville"/>
              </w:rPr>
              <w:t>« </w:t>
            </w:r>
            <w:r w:rsidR="00900A1E" w:rsidRPr="008D4311">
              <w:rPr>
                <w:rFonts w:ascii="Baskerville" w:hAnsi="Baskerville"/>
              </w:rPr>
              <w:t>J</w:t>
            </w:r>
            <w:r>
              <w:rPr>
                <w:rFonts w:ascii="Baskerville" w:hAnsi="Baskerville"/>
              </w:rPr>
              <w:t>’</w:t>
            </w:r>
            <w:r w:rsidR="00900A1E" w:rsidRPr="008D4311">
              <w:rPr>
                <w:rFonts w:ascii="Baskerville" w:hAnsi="Baskerville"/>
              </w:rPr>
              <w:t>[...]écrirai une [lettre] à madame de Volanges, dont sûrement elle fera lecture publique et</w:t>
            </w:r>
            <w:r w:rsidR="00900A1E">
              <w:rPr>
                <w:rFonts w:ascii="Baskerville" w:hAnsi="Baskerville"/>
              </w:rPr>
              <w:t xml:space="preserve"> </w:t>
            </w:r>
            <w:r w:rsidR="00900A1E" w:rsidRPr="008D4311">
              <w:rPr>
                <w:rFonts w:ascii="Baskerville" w:hAnsi="Baskerville"/>
              </w:rPr>
              <w:t>où vous verrez cette histoire telle qu'il faut la raconter.</w:t>
            </w:r>
            <w:r>
              <w:rPr>
                <w:rFonts w:ascii="Baskerville" w:hAnsi="Baskerville"/>
              </w:rPr>
              <w:t xml:space="preserve"> » </w:t>
            </w:r>
            <w:r w:rsidR="00900A1E" w:rsidRPr="008D4311">
              <w:rPr>
                <w:rFonts w:ascii="Baskerville" w:hAnsi="Baskerville"/>
              </w:rPr>
              <w:t>(</w:t>
            </w:r>
            <w:r w:rsidR="00900A1E">
              <w:rPr>
                <w:rFonts w:ascii="Baskerville" w:hAnsi="Baskerville"/>
              </w:rPr>
              <w:t>L</w:t>
            </w:r>
            <w:r w:rsidR="00900A1E" w:rsidRPr="008D4311">
              <w:rPr>
                <w:rFonts w:ascii="Baskerville" w:hAnsi="Baskerville"/>
              </w:rPr>
              <w:t>ettre LXXXV, de Merteuil à Valmont, p. 289</w:t>
            </w:r>
            <w:r w:rsidR="00900A1E">
              <w:rPr>
                <w:rFonts w:ascii="Baskerville" w:hAnsi="Baskerville"/>
              </w:rPr>
              <w:t>,</w:t>
            </w:r>
            <w:r w:rsidR="00900A1E" w:rsidRPr="008D4311">
              <w:rPr>
                <w:rFonts w:ascii="Baskerville" w:hAnsi="Baskerville"/>
              </w:rPr>
              <w:t xml:space="preserve"> à propos de l'aventure de </w:t>
            </w:r>
            <w:proofErr w:type="spellStart"/>
            <w:r w:rsidR="00900A1E" w:rsidRPr="008D4311">
              <w:rPr>
                <w:rFonts w:ascii="Baskerville" w:hAnsi="Baskerville"/>
              </w:rPr>
              <w:t>Prévan</w:t>
            </w:r>
            <w:proofErr w:type="spellEnd"/>
            <w:r w:rsidR="00900A1E" w:rsidRPr="008D4311">
              <w:rPr>
                <w:rFonts w:ascii="Baskerville" w:hAnsi="Baskerville"/>
              </w:rPr>
              <w:t xml:space="preserve"> contée fidèlement à Valmont et mensongèrement à Mme de Volanges)</w:t>
            </w:r>
          </w:p>
          <w:p w14:paraId="09752F87" w14:textId="77777777" w:rsidR="00900A1E" w:rsidRDefault="00900A1E">
            <w:pPr>
              <w:rPr>
                <w:rFonts w:ascii="Baskerville" w:hAnsi="Baskerville"/>
                <w:i/>
                <w:iCs/>
              </w:rPr>
            </w:pPr>
          </w:p>
        </w:tc>
      </w:tr>
      <w:tr w:rsidR="00900A1E" w14:paraId="34E253B7" w14:textId="77777777" w:rsidTr="00103F1A">
        <w:tc>
          <w:tcPr>
            <w:tcW w:w="1560" w:type="dxa"/>
            <w:tcBorders>
              <w:top w:val="nil"/>
              <w:left w:val="nil"/>
              <w:bottom w:val="nil"/>
              <w:right w:val="nil"/>
            </w:tcBorders>
          </w:tcPr>
          <w:p w14:paraId="406A6BD7" w14:textId="77777777" w:rsidR="00900A1E" w:rsidRDefault="00900A1E" w:rsidP="00900A1E">
            <w:pPr>
              <w:rPr>
                <w:rFonts w:ascii="Baskerville" w:hAnsi="Baskerville"/>
                <w:i/>
                <w:iCs/>
              </w:rPr>
            </w:pPr>
            <w:r>
              <w:rPr>
                <w:rFonts w:ascii="Baskerville" w:hAnsi="Baskerville"/>
                <w:i/>
                <w:iCs/>
              </w:rPr>
              <w:t>MUSSET</w:t>
            </w:r>
          </w:p>
          <w:p w14:paraId="5B98D78E" w14:textId="77777777" w:rsidR="00900A1E" w:rsidRDefault="00900A1E">
            <w:pPr>
              <w:rPr>
                <w:rFonts w:ascii="Baskerville" w:hAnsi="Baskerville"/>
                <w:i/>
                <w:iCs/>
              </w:rPr>
            </w:pPr>
          </w:p>
        </w:tc>
        <w:tc>
          <w:tcPr>
            <w:tcW w:w="9072" w:type="dxa"/>
            <w:tcBorders>
              <w:top w:val="nil"/>
              <w:left w:val="nil"/>
              <w:bottom w:val="nil"/>
              <w:right w:val="nil"/>
            </w:tcBorders>
          </w:tcPr>
          <w:p w14:paraId="241336B3" w14:textId="77777777" w:rsidR="00900A1E" w:rsidRPr="00900A1E" w:rsidRDefault="00900A1E" w:rsidP="00900A1E">
            <w:pPr>
              <w:rPr>
                <w:rFonts w:ascii="Baskerville" w:hAnsi="Baskerville"/>
              </w:rPr>
            </w:pPr>
            <w:r w:rsidRPr="00900A1E">
              <w:rPr>
                <w:rFonts w:ascii="Baskerville" w:hAnsi="Baskerville" w:cs="Times New Roman (Corps CS)"/>
                <w:smallCaps/>
              </w:rPr>
              <w:t>Lorenzo.</w:t>
            </w:r>
            <w:r w:rsidRPr="00900A1E">
              <w:rPr>
                <w:rFonts w:ascii="Baskerville" w:hAnsi="Baskerville"/>
              </w:rPr>
              <w:t xml:space="preserve"> </w:t>
            </w:r>
            <w:r>
              <w:rPr>
                <w:rFonts w:ascii="Baskerville" w:hAnsi="Baskerville"/>
              </w:rPr>
              <w:sym w:font="Symbol" w:char="F02D"/>
            </w:r>
            <w:r w:rsidRPr="00900A1E">
              <w:rPr>
                <w:rFonts w:ascii="Baskerville" w:hAnsi="Baskerville"/>
              </w:rPr>
              <w:t xml:space="preserve"> </w:t>
            </w:r>
            <w:r>
              <w:rPr>
                <w:rFonts w:ascii="Baskerville" w:hAnsi="Baskerville"/>
              </w:rPr>
              <w:t xml:space="preserve">[…] </w:t>
            </w:r>
            <w:r w:rsidRPr="00900A1E">
              <w:rPr>
                <w:rFonts w:ascii="Baskerville" w:hAnsi="Baskerville"/>
              </w:rPr>
              <w:t>Avez-vous retrouvé votre cotte de mailles</w:t>
            </w:r>
            <w:r>
              <w:rPr>
                <w:rFonts w:ascii="Baskerville" w:hAnsi="Baskerville"/>
              </w:rPr>
              <w:t xml:space="preserve"> </w:t>
            </w:r>
            <w:r w:rsidRPr="00900A1E">
              <w:rPr>
                <w:rFonts w:ascii="Baskerville" w:hAnsi="Baskerville"/>
              </w:rPr>
              <w:t>?</w:t>
            </w:r>
            <w:r w:rsidRPr="00900A1E">
              <w:rPr>
                <w:rFonts w:ascii="Baskerville" w:hAnsi="Baskerville"/>
              </w:rPr>
              <w:br/>
            </w:r>
            <w:r w:rsidRPr="00900A1E">
              <w:rPr>
                <w:rFonts w:ascii="Baskerville" w:hAnsi="Baskerville" w:cs="Times New Roman (Corps CS)"/>
                <w:smallCaps/>
              </w:rPr>
              <w:t xml:space="preserve">Le Duc. </w:t>
            </w:r>
            <w:r>
              <w:rPr>
                <w:rFonts w:ascii="Baskerville" w:hAnsi="Baskerville"/>
              </w:rPr>
              <w:sym w:font="Symbol" w:char="F02D"/>
            </w:r>
            <w:r w:rsidRPr="00900A1E">
              <w:rPr>
                <w:rFonts w:ascii="Baskerville" w:hAnsi="Baskerville"/>
              </w:rPr>
              <w:t xml:space="preserve"> Non, en vérité ; j'en suis plus mécontent que je ne puis le dire.</w:t>
            </w:r>
            <w:r w:rsidRPr="00900A1E">
              <w:rPr>
                <w:rFonts w:ascii="Baskerville" w:hAnsi="Baskerville"/>
              </w:rPr>
              <w:br/>
            </w:r>
            <w:r w:rsidRPr="00900A1E">
              <w:rPr>
                <w:rFonts w:ascii="Baskerville" w:hAnsi="Baskerville" w:cs="Times New Roman (Corps CS)"/>
                <w:smallCaps/>
              </w:rPr>
              <w:t xml:space="preserve">Lorenzo. </w:t>
            </w:r>
            <w:r>
              <w:rPr>
                <w:rFonts w:ascii="Baskerville" w:hAnsi="Baskerville"/>
              </w:rPr>
              <w:sym w:font="Symbol" w:char="F02D"/>
            </w:r>
            <w:r w:rsidRPr="00900A1E">
              <w:rPr>
                <w:rFonts w:ascii="Baskerville" w:hAnsi="Baskerville"/>
              </w:rPr>
              <w:t xml:space="preserve"> Méfiez-vous de </w:t>
            </w:r>
            <w:proofErr w:type="spellStart"/>
            <w:r w:rsidRPr="00900A1E">
              <w:rPr>
                <w:rFonts w:ascii="Baskerville" w:hAnsi="Baskerville"/>
              </w:rPr>
              <w:t>Giomo</w:t>
            </w:r>
            <w:proofErr w:type="spellEnd"/>
            <w:r>
              <w:rPr>
                <w:rFonts w:ascii="Baskerville" w:hAnsi="Baskerville"/>
              </w:rPr>
              <w:t xml:space="preserve"> </w:t>
            </w:r>
            <w:r w:rsidRPr="00900A1E">
              <w:rPr>
                <w:rFonts w:ascii="Baskerville" w:hAnsi="Baskerville"/>
              </w:rPr>
              <w:t>; c'est lui qui vous l'a volée.</w:t>
            </w:r>
            <w:r w:rsidRPr="00900A1E">
              <w:rPr>
                <w:rFonts w:ascii="Baskerville" w:hAnsi="Baskerville"/>
              </w:rPr>
              <w:br/>
              <w:t>(IV, I, p. 152-153)</w:t>
            </w:r>
          </w:p>
          <w:p w14:paraId="10262ED9" w14:textId="77777777" w:rsidR="00900A1E" w:rsidRPr="00900A1E" w:rsidRDefault="00900A1E" w:rsidP="00900A1E">
            <w:pPr>
              <w:rPr>
                <w:rFonts w:ascii="Baskerville" w:hAnsi="Baskerville"/>
              </w:rPr>
            </w:pPr>
          </w:p>
          <w:p w14:paraId="23DFE8B1" w14:textId="77777777" w:rsidR="00900A1E" w:rsidRPr="00900A1E" w:rsidRDefault="00900A1E" w:rsidP="00D176E2">
            <w:pPr>
              <w:jc w:val="both"/>
              <w:rPr>
                <w:rFonts w:ascii="Baskerville" w:hAnsi="Baskerville"/>
              </w:rPr>
            </w:pPr>
            <w:r w:rsidRPr="00900A1E">
              <w:rPr>
                <w:rFonts w:ascii="Baskerville" w:hAnsi="Baskerville" w:cs="Times New Roman (Corps CS)"/>
                <w:smallCaps/>
              </w:rPr>
              <w:t>L</w:t>
            </w:r>
            <w:r>
              <w:rPr>
                <w:rFonts w:ascii="Baskerville" w:hAnsi="Baskerville" w:cs="Times New Roman (Corps CS)"/>
                <w:smallCaps/>
              </w:rPr>
              <w:t>orenzo</w:t>
            </w:r>
            <w:r w:rsidRPr="00900A1E">
              <w:rPr>
                <w:rFonts w:ascii="Baskerville" w:hAnsi="Baskerville"/>
              </w:rPr>
              <w:t xml:space="preserve"> [à Alexandre]. </w:t>
            </w:r>
            <w:r>
              <w:rPr>
                <w:rFonts w:ascii="Baskerville" w:hAnsi="Baskerville"/>
              </w:rPr>
              <w:sym w:font="Symbol" w:char="F02D"/>
            </w:r>
            <w:r w:rsidRPr="00900A1E">
              <w:rPr>
                <w:rFonts w:ascii="Baskerville" w:hAnsi="Baskerville"/>
              </w:rPr>
              <w:t xml:space="preserve"> Bon ! Si vous saviez comme cela est aisé de mentir impudemment au nez d'un butor</w:t>
            </w:r>
            <w:r>
              <w:rPr>
                <w:rFonts w:ascii="Baskerville" w:hAnsi="Baskerville"/>
              </w:rPr>
              <w:t xml:space="preserve"> </w:t>
            </w:r>
            <w:r w:rsidRPr="00900A1E">
              <w:rPr>
                <w:rFonts w:ascii="Baskerville" w:hAnsi="Baskerville"/>
              </w:rPr>
              <w:t>! Cela prouve bien que vous n'avez jamais essayé. (II, 4, p. 95)</w:t>
            </w:r>
          </w:p>
          <w:p w14:paraId="11924EB6" w14:textId="77777777" w:rsidR="00900A1E" w:rsidRDefault="00900A1E">
            <w:pPr>
              <w:rPr>
                <w:rFonts w:ascii="Baskerville" w:hAnsi="Baskerville"/>
                <w:i/>
                <w:iCs/>
              </w:rPr>
            </w:pPr>
          </w:p>
        </w:tc>
      </w:tr>
      <w:tr w:rsidR="00900A1E" w14:paraId="1C74C4B9" w14:textId="77777777" w:rsidTr="00103F1A">
        <w:tc>
          <w:tcPr>
            <w:tcW w:w="1560" w:type="dxa"/>
            <w:tcBorders>
              <w:top w:val="nil"/>
              <w:left w:val="nil"/>
              <w:bottom w:val="nil"/>
              <w:right w:val="nil"/>
            </w:tcBorders>
          </w:tcPr>
          <w:p w14:paraId="73CCA078" w14:textId="77777777" w:rsidR="00900A1E" w:rsidRDefault="00900A1E" w:rsidP="00900A1E">
            <w:pPr>
              <w:rPr>
                <w:rFonts w:ascii="Baskerville" w:hAnsi="Baskerville"/>
                <w:i/>
                <w:iCs/>
              </w:rPr>
            </w:pPr>
            <w:r w:rsidRPr="008D4311">
              <w:rPr>
                <w:rFonts w:ascii="Baskerville" w:hAnsi="Baskerville"/>
                <w:i/>
                <w:iCs/>
              </w:rPr>
              <w:t>ARENDT</w:t>
            </w:r>
          </w:p>
          <w:p w14:paraId="69B264C7" w14:textId="77777777" w:rsidR="00900A1E" w:rsidRDefault="00900A1E">
            <w:pPr>
              <w:rPr>
                <w:rFonts w:ascii="Baskerville" w:hAnsi="Baskerville"/>
                <w:i/>
                <w:iCs/>
              </w:rPr>
            </w:pPr>
          </w:p>
        </w:tc>
        <w:tc>
          <w:tcPr>
            <w:tcW w:w="9072" w:type="dxa"/>
            <w:tcBorders>
              <w:top w:val="nil"/>
              <w:left w:val="nil"/>
              <w:bottom w:val="nil"/>
              <w:right w:val="nil"/>
            </w:tcBorders>
          </w:tcPr>
          <w:p w14:paraId="19F26DE0" w14:textId="79C0B046" w:rsidR="00493BDF" w:rsidRDefault="00493BDF" w:rsidP="00900A1E">
            <w:pPr>
              <w:jc w:val="both"/>
              <w:rPr>
                <w:rFonts w:ascii="Baskerville" w:hAnsi="Baskerville"/>
              </w:rPr>
            </w:pPr>
            <w:r>
              <w:rPr>
                <w:rFonts w:ascii="Baskerville" w:hAnsi="Baskerville"/>
              </w:rPr>
              <w:t xml:space="preserve">« Qui prend la peine de réfléchir à ce propos ne pourra qu’être frappé de voir à quel point notre pensée politique et philosophique traditionnelle a négligé de prêter attention […] à notre aptitude à déformer, par la pensée et par la parole, tout ce qui se présente clairement comme un fait réel. » </w:t>
            </w:r>
            <w:r w:rsidRPr="008D4311">
              <w:rPr>
                <w:rFonts w:ascii="Baskerville" w:hAnsi="Baskerville"/>
              </w:rPr>
              <w:t>(</w:t>
            </w:r>
            <w:r>
              <w:rPr>
                <w:rFonts w:ascii="Baskerville" w:hAnsi="Baskerville"/>
              </w:rPr>
              <w:t>« </w:t>
            </w:r>
            <w:r w:rsidRPr="008D4311">
              <w:rPr>
                <w:rFonts w:ascii="Baskerville" w:hAnsi="Baskerville"/>
              </w:rPr>
              <w:t>Du mensonge en politique</w:t>
            </w:r>
            <w:r>
              <w:rPr>
                <w:rFonts w:ascii="Baskerville" w:hAnsi="Baskerville"/>
              </w:rPr>
              <w:t> »</w:t>
            </w:r>
            <w:r w:rsidRPr="008D4311">
              <w:rPr>
                <w:rFonts w:ascii="Baskerville" w:hAnsi="Baskerville"/>
              </w:rPr>
              <w:t>, p.</w:t>
            </w:r>
            <w:r>
              <w:rPr>
                <w:rFonts w:ascii="Baskerville" w:hAnsi="Baskerville"/>
              </w:rPr>
              <w:t> </w:t>
            </w:r>
            <w:r w:rsidRPr="008D4311">
              <w:rPr>
                <w:rFonts w:ascii="Baskerville" w:hAnsi="Baskerville"/>
              </w:rPr>
              <w:t>1</w:t>
            </w:r>
            <w:r>
              <w:rPr>
                <w:rFonts w:ascii="Baskerville" w:hAnsi="Baskerville"/>
              </w:rPr>
              <w:t>3</w:t>
            </w:r>
            <w:r w:rsidRPr="008D4311">
              <w:rPr>
                <w:rFonts w:ascii="Baskerville" w:hAnsi="Baskerville"/>
              </w:rPr>
              <w:t>)</w:t>
            </w:r>
          </w:p>
          <w:p w14:paraId="06D07B44" w14:textId="77777777" w:rsidR="00493BDF" w:rsidRDefault="00493BDF" w:rsidP="00900A1E">
            <w:pPr>
              <w:jc w:val="both"/>
              <w:rPr>
                <w:rFonts w:ascii="Baskerville" w:hAnsi="Baskerville"/>
              </w:rPr>
            </w:pPr>
          </w:p>
          <w:p w14:paraId="29C045AE" w14:textId="017EC744" w:rsidR="00900A1E" w:rsidRDefault="002F03E9" w:rsidP="00900A1E">
            <w:pPr>
              <w:jc w:val="both"/>
              <w:rPr>
                <w:rFonts w:ascii="Baskerville" w:hAnsi="Baskerville"/>
              </w:rPr>
            </w:pPr>
            <w:r>
              <w:rPr>
                <w:rFonts w:ascii="Baskerville" w:hAnsi="Baskerville"/>
              </w:rPr>
              <w:t>« </w:t>
            </w:r>
            <w:r w:rsidR="00900A1E" w:rsidRPr="008D4311">
              <w:rPr>
                <w:rFonts w:ascii="Baskerville" w:hAnsi="Baskerville"/>
              </w:rPr>
              <w:t xml:space="preserve">[...] </w:t>
            </w:r>
            <w:r w:rsidR="00900A1E">
              <w:rPr>
                <w:rFonts w:ascii="Baskerville" w:hAnsi="Baskerville"/>
              </w:rPr>
              <w:t>[L]</w:t>
            </w:r>
            <w:r w:rsidR="00900A1E" w:rsidRPr="008D4311">
              <w:rPr>
                <w:rFonts w:ascii="Baskerville" w:hAnsi="Baskerville"/>
              </w:rPr>
              <w:t xml:space="preserve">a négation délibérée de la réalité </w:t>
            </w:r>
            <w:r w:rsidR="00900A1E">
              <w:rPr>
                <w:rFonts w:ascii="Baskerville" w:hAnsi="Baskerville"/>
              </w:rPr>
              <w:sym w:font="Symbol" w:char="F02D"/>
            </w:r>
            <w:r w:rsidR="00900A1E" w:rsidRPr="008D4311">
              <w:rPr>
                <w:rFonts w:ascii="Baskerville" w:hAnsi="Baskerville"/>
              </w:rPr>
              <w:t xml:space="preserve"> la capacité de mentir </w:t>
            </w:r>
            <w:r w:rsidR="00900A1E">
              <w:rPr>
                <w:rFonts w:ascii="Baskerville" w:hAnsi="Baskerville"/>
              </w:rPr>
              <w:sym w:font="Symbol" w:char="F02D"/>
            </w:r>
            <w:r w:rsidR="00900A1E" w:rsidRPr="008D4311">
              <w:rPr>
                <w:rFonts w:ascii="Baskerville" w:hAnsi="Baskerville"/>
              </w:rPr>
              <w:t xml:space="preserve"> et la possibilité de modifier les faits </w:t>
            </w:r>
            <w:r w:rsidR="00900A1E">
              <w:rPr>
                <w:rFonts w:ascii="Baskerville" w:hAnsi="Baskerville"/>
              </w:rPr>
              <w:sym w:font="Symbol" w:char="F02D"/>
            </w:r>
            <w:r w:rsidR="00900A1E" w:rsidRPr="008D4311">
              <w:rPr>
                <w:rFonts w:ascii="Baskerville" w:hAnsi="Baskerville"/>
              </w:rPr>
              <w:t xml:space="preserve"> celle d'agir </w:t>
            </w:r>
            <w:r w:rsidR="00900A1E">
              <w:rPr>
                <w:rFonts w:ascii="Baskerville" w:hAnsi="Baskerville"/>
              </w:rPr>
              <w:sym w:font="Symbol" w:char="F02D"/>
            </w:r>
            <w:r w:rsidR="00900A1E" w:rsidRPr="008D4311">
              <w:rPr>
                <w:rFonts w:ascii="Baskerville" w:hAnsi="Baskerville"/>
              </w:rPr>
              <w:t xml:space="preserve"> sont intimement liées</w:t>
            </w:r>
            <w:r w:rsidR="00900A1E">
              <w:rPr>
                <w:rFonts w:ascii="Baskerville" w:hAnsi="Baskerville"/>
              </w:rPr>
              <w:t xml:space="preserve"> </w:t>
            </w:r>
            <w:r w:rsidR="00900A1E" w:rsidRPr="008D4311">
              <w:rPr>
                <w:rFonts w:ascii="Baskerville" w:hAnsi="Baskerville"/>
              </w:rPr>
              <w:t>; elles procèdent l'une et l'autre de la même source</w:t>
            </w:r>
            <w:r w:rsidR="00900A1E">
              <w:rPr>
                <w:rFonts w:ascii="Baskerville" w:hAnsi="Baskerville"/>
              </w:rPr>
              <w:t> </w:t>
            </w:r>
            <w:r w:rsidR="00900A1E" w:rsidRPr="008D4311">
              <w:rPr>
                <w:rFonts w:ascii="Baskerville" w:hAnsi="Baskerville"/>
              </w:rPr>
              <w:t xml:space="preserve">: l'imagination. Car il ne va pas de soi que nous soyons capables de dire : </w:t>
            </w:r>
            <w:r>
              <w:rPr>
                <w:rFonts w:ascii="Baskerville" w:hAnsi="Baskerville"/>
              </w:rPr>
              <w:t>‘</w:t>
            </w:r>
            <w:r w:rsidR="00900A1E" w:rsidRPr="008D4311">
              <w:rPr>
                <w:rFonts w:ascii="Baskerville" w:hAnsi="Baskerville"/>
              </w:rPr>
              <w:t>le soleil brille</w:t>
            </w:r>
            <w:r>
              <w:rPr>
                <w:rFonts w:ascii="Baskerville" w:hAnsi="Baskerville"/>
              </w:rPr>
              <w:t>’</w:t>
            </w:r>
            <w:r w:rsidR="00900A1E" w:rsidRPr="008D4311">
              <w:rPr>
                <w:rFonts w:ascii="Baskerville" w:hAnsi="Baskerville"/>
              </w:rPr>
              <w:t>, à l'instant même où il pleut [...]</w:t>
            </w:r>
            <w:r w:rsidR="00900A1E">
              <w:rPr>
                <w:rFonts w:ascii="Baskerville" w:hAnsi="Baskerville"/>
              </w:rPr>
              <w:t> ; ce fait indique plutôt que, tout en étant aptes à appréhender le monde par les sens et le raisonnement, nous ne sommes pas insérés, rattachés à lui, de la façon dont une partie est inséparable du tout</w:t>
            </w:r>
            <w:r w:rsidR="00900A1E" w:rsidRPr="008D4311">
              <w:rPr>
                <w:rFonts w:ascii="Baskerville" w:hAnsi="Baskerville"/>
              </w:rPr>
              <w:t>.</w:t>
            </w:r>
            <w:r>
              <w:rPr>
                <w:rFonts w:ascii="Baskerville" w:hAnsi="Baskerville"/>
              </w:rPr>
              <w:t> »</w:t>
            </w:r>
            <w:r w:rsidR="00900A1E" w:rsidRPr="008D4311">
              <w:rPr>
                <w:rFonts w:ascii="Baskerville" w:hAnsi="Baskerville"/>
              </w:rPr>
              <w:t xml:space="preserve"> (</w:t>
            </w:r>
            <w:r w:rsidR="00900A1E">
              <w:rPr>
                <w:rFonts w:ascii="Baskerville" w:hAnsi="Baskerville"/>
              </w:rPr>
              <w:t>« </w:t>
            </w:r>
            <w:r w:rsidR="00900A1E" w:rsidRPr="008D4311">
              <w:rPr>
                <w:rFonts w:ascii="Baskerville" w:hAnsi="Baskerville"/>
              </w:rPr>
              <w:t>Du mensonge en politique</w:t>
            </w:r>
            <w:r w:rsidR="00900A1E">
              <w:rPr>
                <w:rFonts w:ascii="Baskerville" w:hAnsi="Baskerville"/>
              </w:rPr>
              <w:t> »</w:t>
            </w:r>
            <w:r w:rsidR="00900A1E" w:rsidRPr="008D4311">
              <w:rPr>
                <w:rFonts w:ascii="Baskerville" w:hAnsi="Baskerville"/>
              </w:rPr>
              <w:t>, p.</w:t>
            </w:r>
            <w:r w:rsidR="00E46D13">
              <w:rPr>
                <w:rFonts w:ascii="Baskerville" w:hAnsi="Baskerville"/>
              </w:rPr>
              <w:t> </w:t>
            </w:r>
            <w:r w:rsidR="00900A1E" w:rsidRPr="008D4311">
              <w:rPr>
                <w:rFonts w:ascii="Baskerville" w:hAnsi="Baskerville"/>
              </w:rPr>
              <w:t>14)</w:t>
            </w:r>
          </w:p>
          <w:p w14:paraId="7BD10333" w14:textId="77777777" w:rsidR="00900A1E" w:rsidRDefault="00900A1E">
            <w:pPr>
              <w:rPr>
                <w:rFonts w:ascii="Baskerville" w:hAnsi="Baskerville"/>
                <w:i/>
                <w:iCs/>
              </w:rPr>
            </w:pPr>
          </w:p>
        </w:tc>
      </w:tr>
    </w:tbl>
    <w:p w14:paraId="01B37E17" w14:textId="0EF934F7" w:rsidR="008D4311" w:rsidRPr="00EB23A0" w:rsidRDefault="008D4311">
      <w:pPr>
        <w:rPr>
          <w:rFonts w:ascii="Baskerville" w:hAnsi="Baskerville"/>
          <w:i/>
          <w:iCs/>
        </w:rPr>
      </w:pPr>
      <w:r w:rsidRPr="00EB23A0">
        <w:rPr>
          <w:rFonts w:ascii="Baskerville" w:hAnsi="Baskerville"/>
          <w:i/>
          <w:iCs/>
        </w:rPr>
        <w:t>B. Manier la rhétorique</w:t>
      </w:r>
    </w:p>
    <w:p w14:paraId="0971AD91" w14:textId="28369D71" w:rsidR="00103F1A" w:rsidRDefault="00103F1A">
      <w:pPr>
        <w:rPr>
          <w:rFonts w:ascii="Baskerville" w:hAnsi="Baskerville"/>
          <w:b/>
          <w:bCs/>
          <w:i/>
          <w:iCs/>
        </w:rPr>
      </w:pPr>
    </w:p>
    <w:tbl>
      <w:tblPr>
        <w:tblStyle w:val="Grilledutableau"/>
        <w:tblW w:w="10632" w:type="dxa"/>
        <w:tblInd w:w="-714" w:type="dxa"/>
        <w:tblLook w:val="04A0" w:firstRow="1" w:lastRow="0" w:firstColumn="1" w:lastColumn="0" w:noHBand="0" w:noVBand="1"/>
      </w:tblPr>
      <w:tblGrid>
        <w:gridCol w:w="1560"/>
        <w:gridCol w:w="9072"/>
      </w:tblGrid>
      <w:tr w:rsidR="00103F1A" w14:paraId="74848566" w14:textId="77777777" w:rsidTr="008A6BE1">
        <w:tc>
          <w:tcPr>
            <w:tcW w:w="1560" w:type="dxa"/>
            <w:tcBorders>
              <w:top w:val="nil"/>
              <w:left w:val="nil"/>
              <w:bottom w:val="nil"/>
              <w:right w:val="nil"/>
            </w:tcBorders>
          </w:tcPr>
          <w:p w14:paraId="660285F3" w14:textId="77777777" w:rsidR="00103F1A" w:rsidRDefault="00103F1A" w:rsidP="008A6BE1">
            <w:pPr>
              <w:rPr>
                <w:rFonts w:ascii="Baskerville" w:hAnsi="Baskerville"/>
                <w:i/>
                <w:iCs/>
              </w:rPr>
            </w:pPr>
            <w:r>
              <w:rPr>
                <w:rFonts w:ascii="Baskerville" w:hAnsi="Baskerville"/>
                <w:i/>
                <w:iCs/>
              </w:rPr>
              <w:t>LACLOS</w:t>
            </w:r>
          </w:p>
          <w:p w14:paraId="09D9ACF2" w14:textId="77777777" w:rsidR="00103F1A" w:rsidRDefault="00103F1A" w:rsidP="008A6BE1">
            <w:pPr>
              <w:rPr>
                <w:rFonts w:ascii="Baskerville" w:hAnsi="Baskerville"/>
                <w:i/>
                <w:iCs/>
              </w:rPr>
            </w:pPr>
          </w:p>
        </w:tc>
        <w:tc>
          <w:tcPr>
            <w:tcW w:w="9072" w:type="dxa"/>
            <w:tcBorders>
              <w:top w:val="nil"/>
              <w:left w:val="nil"/>
              <w:bottom w:val="nil"/>
              <w:right w:val="nil"/>
            </w:tcBorders>
          </w:tcPr>
          <w:p w14:paraId="4BDB0E7D" w14:textId="5150FB63" w:rsidR="00103F1A" w:rsidRDefault="002F03E9" w:rsidP="00103F1A">
            <w:pPr>
              <w:jc w:val="both"/>
              <w:rPr>
                <w:rFonts w:ascii="Baskerville" w:hAnsi="Baskerville"/>
              </w:rPr>
            </w:pPr>
            <w:r>
              <w:rPr>
                <w:rFonts w:ascii="Baskerville" w:hAnsi="Baskerville"/>
              </w:rPr>
              <w:t>« </w:t>
            </w:r>
            <w:r w:rsidR="00405A0F">
              <w:rPr>
                <w:rFonts w:ascii="Baskerville" w:hAnsi="Baskerville"/>
              </w:rPr>
              <w:t>Vous m’entourez de votre idée, plus que vous ne le faisiez de votre personne. Écarté sous une forme, vous vous reproduisez sous une autre. Les choses qu’on vous demande de ne plus dire, vous les redites seulement d’une autre manière. Vous vous plaisez à m’</w:t>
            </w:r>
            <w:r w:rsidR="00675E69">
              <w:rPr>
                <w:rFonts w:ascii="Baskerville" w:hAnsi="Baskerville"/>
              </w:rPr>
              <w:t>embarrasser par des raisonnements captieux ; vous échappez aux miens. » (Lettre LVI, Mme de Tourvel à Valmont, p. 199)</w:t>
            </w:r>
          </w:p>
          <w:p w14:paraId="081F8CF2" w14:textId="3D6EC7C7" w:rsidR="00405A0F" w:rsidRDefault="00405A0F" w:rsidP="00103F1A">
            <w:pPr>
              <w:jc w:val="both"/>
              <w:rPr>
                <w:rFonts w:ascii="Baskerville" w:hAnsi="Baskerville"/>
              </w:rPr>
            </w:pPr>
          </w:p>
          <w:p w14:paraId="5DF2E90B" w14:textId="017A9B14" w:rsidR="00405A0F" w:rsidRDefault="00405A0F" w:rsidP="00103F1A">
            <w:pPr>
              <w:jc w:val="both"/>
              <w:rPr>
                <w:rFonts w:ascii="Baskerville" w:hAnsi="Baskerville"/>
              </w:rPr>
            </w:pPr>
            <w:r>
              <w:rPr>
                <w:rFonts w:ascii="Baskerville" w:hAnsi="Baskerville"/>
              </w:rPr>
              <w:t>« Vous voyez bien que, quand vous écrivez à quelqu’un, c’est pour lui et non pas pour vous : vous devez donc moins chercher à lui dire ce que vous pensez, que ce qui lui plaît davantage. » (Lettre CV, de Mme de Merteuil à Cécile de Volanges, p. 347)</w:t>
            </w:r>
          </w:p>
          <w:p w14:paraId="6C7235BD" w14:textId="08AC0F7E" w:rsidR="00103F1A" w:rsidRPr="00103F1A" w:rsidRDefault="00103F1A" w:rsidP="00103F1A">
            <w:pPr>
              <w:jc w:val="both"/>
              <w:rPr>
                <w:rFonts w:ascii="Baskerville" w:hAnsi="Baskerville"/>
              </w:rPr>
            </w:pPr>
          </w:p>
        </w:tc>
      </w:tr>
      <w:tr w:rsidR="00103F1A" w14:paraId="4DAFE697" w14:textId="77777777" w:rsidTr="008A6BE1">
        <w:tc>
          <w:tcPr>
            <w:tcW w:w="1560" w:type="dxa"/>
            <w:tcBorders>
              <w:top w:val="nil"/>
              <w:left w:val="nil"/>
              <w:bottom w:val="nil"/>
              <w:right w:val="nil"/>
            </w:tcBorders>
          </w:tcPr>
          <w:p w14:paraId="1AFE9012" w14:textId="77777777" w:rsidR="00103F1A" w:rsidRDefault="00103F1A" w:rsidP="008A6BE1">
            <w:pPr>
              <w:rPr>
                <w:rFonts w:ascii="Baskerville" w:hAnsi="Baskerville"/>
                <w:i/>
                <w:iCs/>
              </w:rPr>
            </w:pPr>
            <w:r>
              <w:rPr>
                <w:rFonts w:ascii="Baskerville" w:hAnsi="Baskerville"/>
                <w:i/>
                <w:iCs/>
              </w:rPr>
              <w:t>MUSSET</w:t>
            </w:r>
          </w:p>
          <w:p w14:paraId="32E9B950" w14:textId="77777777" w:rsidR="00103F1A" w:rsidRDefault="00103F1A" w:rsidP="008A6BE1">
            <w:pPr>
              <w:rPr>
                <w:rFonts w:ascii="Baskerville" w:hAnsi="Baskerville"/>
                <w:i/>
                <w:iCs/>
              </w:rPr>
            </w:pPr>
          </w:p>
        </w:tc>
        <w:tc>
          <w:tcPr>
            <w:tcW w:w="9072" w:type="dxa"/>
            <w:tcBorders>
              <w:top w:val="nil"/>
              <w:left w:val="nil"/>
              <w:bottom w:val="nil"/>
              <w:right w:val="nil"/>
            </w:tcBorders>
          </w:tcPr>
          <w:p w14:paraId="033E5721" w14:textId="0CD72A54" w:rsidR="00103F1A" w:rsidRPr="00103F1A" w:rsidRDefault="00103F1A" w:rsidP="00103F1A">
            <w:pPr>
              <w:jc w:val="both"/>
              <w:rPr>
                <w:rFonts w:ascii="Baskerville" w:hAnsi="Baskerville"/>
              </w:rPr>
            </w:pPr>
            <w:r w:rsidRPr="00103F1A">
              <w:rPr>
                <w:rFonts w:ascii="Baskerville" w:hAnsi="Baskerville" w:cs="Times New Roman (Corps CS)"/>
                <w:smallCaps/>
              </w:rPr>
              <w:t>L</w:t>
            </w:r>
            <w:r>
              <w:rPr>
                <w:rFonts w:ascii="Baskerville" w:hAnsi="Baskerville" w:cs="Times New Roman (Corps CS)"/>
                <w:smallCaps/>
              </w:rPr>
              <w:t>orenzo</w:t>
            </w:r>
            <w:r w:rsidRPr="00103F1A">
              <w:rPr>
                <w:rFonts w:ascii="Baskerville" w:hAnsi="Baskerville" w:cs="Times New Roman (Corps CS)"/>
                <w:smallCaps/>
              </w:rPr>
              <w:t>.</w:t>
            </w:r>
            <w:r w:rsidRPr="00103F1A">
              <w:rPr>
                <w:rFonts w:ascii="Baskerville" w:hAnsi="Baskerville"/>
              </w:rPr>
              <w:t xml:space="preserve"> </w:t>
            </w:r>
            <w:r w:rsidR="00D176E2">
              <w:rPr>
                <w:rFonts w:ascii="Baskerville" w:hAnsi="Baskerville"/>
              </w:rPr>
              <w:sym w:font="Symbol" w:char="F02D"/>
            </w:r>
            <w:r w:rsidRPr="00103F1A">
              <w:rPr>
                <w:rFonts w:ascii="Baskerville" w:hAnsi="Baskerville"/>
              </w:rPr>
              <w:t xml:space="preserve"> Pas un mot</w:t>
            </w:r>
            <w:r>
              <w:rPr>
                <w:rFonts w:ascii="Baskerville" w:hAnsi="Baskerville"/>
              </w:rPr>
              <w:t xml:space="preserve"> </w:t>
            </w:r>
            <w:r w:rsidRPr="00103F1A">
              <w:rPr>
                <w:rFonts w:ascii="Baskerville" w:hAnsi="Baskerville"/>
              </w:rPr>
              <w:t>? pas un beau petit mot bien sonore ? Vous ne connaissez pas la véritable éloquence. On tourne une grande période autour d'un beau petit mot, pas trop court ni trop long, et rond comme une toupie. On rejette son bras gauche en arrière de manière à faire faire à son manteau des plis pleins d'une dignité tempérée par la grâce</w:t>
            </w:r>
            <w:r>
              <w:rPr>
                <w:rFonts w:ascii="Baskerville" w:hAnsi="Baskerville"/>
              </w:rPr>
              <w:t xml:space="preserve"> </w:t>
            </w:r>
            <w:r w:rsidRPr="00103F1A">
              <w:rPr>
                <w:rFonts w:ascii="Baskerville" w:hAnsi="Baskerville"/>
              </w:rPr>
              <w:t>; on lâche sa période qui se déroule comme une corde ronflante, et la petite toupie s'échappe avec un murmure délicieux. (II, 4, p. 91)</w:t>
            </w:r>
          </w:p>
          <w:p w14:paraId="7F828832" w14:textId="77777777" w:rsidR="00103F1A" w:rsidRDefault="00103F1A" w:rsidP="00103F1A">
            <w:pPr>
              <w:rPr>
                <w:rFonts w:ascii="Baskerville" w:hAnsi="Baskerville"/>
                <w:i/>
                <w:iCs/>
              </w:rPr>
            </w:pPr>
          </w:p>
        </w:tc>
      </w:tr>
      <w:tr w:rsidR="00103F1A" w14:paraId="2B468D6B" w14:textId="77777777" w:rsidTr="008A6BE1">
        <w:tc>
          <w:tcPr>
            <w:tcW w:w="1560" w:type="dxa"/>
            <w:tcBorders>
              <w:top w:val="nil"/>
              <w:left w:val="nil"/>
              <w:bottom w:val="nil"/>
              <w:right w:val="nil"/>
            </w:tcBorders>
          </w:tcPr>
          <w:p w14:paraId="702E1594" w14:textId="77777777" w:rsidR="00103F1A" w:rsidRDefault="00103F1A" w:rsidP="008A6BE1">
            <w:pPr>
              <w:rPr>
                <w:rFonts w:ascii="Baskerville" w:hAnsi="Baskerville"/>
                <w:i/>
                <w:iCs/>
              </w:rPr>
            </w:pPr>
            <w:r w:rsidRPr="008D4311">
              <w:rPr>
                <w:rFonts w:ascii="Baskerville" w:hAnsi="Baskerville"/>
                <w:i/>
                <w:iCs/>
              </w:rPr>
              <w:lastRenderedPageBreak/>
              <w:t>ARENDT</w:t>
            </w:r>
          </w:p>
          <w:p w14:paraId="32FED018" w14:textId="77777777" w:rsidR="00103F1A" w:rsidRDefault="00103F1A" w:rsidP="008A6BE1">
            <w:pPr>
              <w:rPr>
                <w:rFonts w:ascii="Baskerville" w:hAnsi="Baskerville"/>
                <w:i/>
                <w:iCs/>
              </w:rPr>
            </w:pPr>
          </w:p>
        </w:tc>
        <w:tc>
          <w:tcPr>
            <w:tcW w:w="9072" w:type="dxa"/>
            <w:tcBorders>
              <w:top w:val="nil"/>
              <w:left w:val="nil"/>
              <w:bottom w:val="nil"/>
              <w:right w:val="nil"/>
            </w:tcBorders>
          </w:tcPr>
          <w:p w14:paraId="17BF1EE8" w14:textId="09103399" w:rsidR="00405A0F" w:rsidRDefault="00405A0F" w:rsidP="00103F1A">
            <w:pPr>
              <w:jc w:val="both"/>
              <w:rPr>
                <w:rFonts w:ascii="Baskerville" w:hAnsi="Baskerville"/>
              </w:rPr>
            </w:pPr>
            <w:r>
              <w:rPr>
                <w:rFonts w:ascii="Baskerville" w:hAnsi="Baskerville"/>
              </w:rPr>
              <w:t>« Puisque le menteur est libre d’accommoder ses ‘faits’ au bénéfice et au plaisir, ou même aux simples espérances de son public, il y a fort à parier qu’il sera plus convaincant que le diseur de vérité. » (« Vérité et politique », p. 43)</w:t>
            </w:r>
          </w:p>
          <w:p w14:paraId="272CCE50" w14:textId="77777777" w:rsidR="00405A0F" w:rsidRDefault="00405A0F" w:rsidP="00103F1A">
            <w:pPr>
              <w:jc w:val="both"/>
              <w:rPr>
                <w:rFonts w:ascii="Baskerville" w:hAnsi="Baskerville"/>
              </w:rPr>
            </w:pPr>
          </w:p>
          <w:p w14:paraId="37694312" w14:textId="1A115D16" w:rsidR="00103F1A" w:rsidRPr="00103F1A" w:rsidRDefault="002F03E9" w:rsidP="00103F1A">
            <w:pPr>
              <w:jc w:val="both"/>
              <w:rPr>
                <w:rFonts w:ascii="Baskerville" w:hAnsi="Baskerville"/>
              </w:rPr>
            </w:pPr>
            <w:r>
              <w:rPr>
                <w:rFonts w:ascii="Baskerville" w:hAnsi="Baskerville"/>
              </w:rPr>
              <w:t>« </w:t>
            </w:r>
            <w:r w:rsidR="00103F1A" w:rsidRPr="00103F1A">
              <w:rPr>
                <w:rFonts w:ascii="Baskerville" w:hAnsi="Baskerville"/>
              </w:rPr>
              <w:t xml:space="preserve">[...] </w:t>
            </w:r>
            <w:r w:rsidR="00E46D13">
              <w:rPr>
                <w:rFonts w:ascii="Baskerville" w:hAnsi="Baskerville"/>
              </w:rPr>
              <w:t>[P]</w:t>
            </w:r>
            <w:proofErr w:type="spellStart"/>
            <w:r w:rsidR="00103F1A" w:rsidRPr="00103F1A">
              <w:rPr>
                <w:rFonts w:ascii="Baskerville" w:hAnsi="Baskerville"/>
              </w:rPr>
              <w:t>our</w:t>
            </w:r>
            <w:proofErr w:type="spellEnd"/>
            <w:r w:rsidR="00103F1A" w:rsidRPr="00103F1A">
              <w:rPr>
                <w:rFonts w:ascii="Baskerville" w:hAnsi="Baskerville"/>
              </w:rPr>
              <w:t xml:space="preserve"> ces spécialistes de la solution des problèmes, accoutumés à transcrire, partout où cela est possible, les éléments de la réalité dans le froid langage des chiffres et des pourcentages, il peut être tout naturel de ne pas avoir conscience de l'effroyable et silencieuse misère que leurs </w:t>
            </w:r>
            <w:r>
              <w:rPr>
                <w:rFonts w:ascii="Baskerville" w:hAnsi="Baskerville"/>
              </w:rPr>
              <w:t>‘</w:t>
            </w:r>
            <w:r w:rsidR="00103F1A" w:rsidRPr="00103F1A">
              <w:rPr>
                <w:rFonts w:ascii="Baskerville" w:hAnsi="Baskerville"/>
              </w:rPr>
              <w:t>solutions</w:t>
            </w:r>
            <w:r>
              <w:rPr>
                <w:rFonts w:ascii="Baskerville" w:hAnsi="Baskerville"/>
              </w:rPr>
              <w:t>’</w:t>
            </w:r>
            <w:r w:rsidR="00103F1A" w:rsidRPr="00103F1A">
              <w:rPr>
                <w:rFonts w:ascii="Baskerville" w:hAnsi="Baskerville"/>
              </w:rPr>
              <w:t xml:space="preserve"> </w:t>
            </w:r>
            <w:r w:rsidR="00E46D13">
              <w:rPr>
                <w:rFonts w:ascii="Baskerville" w:hAnsi="Baskerville"/>
              </w:rPr>
              <w:sym w:font="Symbol" w:char="F02D"/>
            </w:r>
            <w:r w:rsidR="00103F1A" w:rsidRPr="00103F1A">
              <w:rPr>
                <w:rFonts w:ascii="Baskerville" w:hAnsi="Baskerville"/>
              </w:rPr>
              <w:t xml:space="preserve"> la pacification et les transferts de populations, la défoliation, l'emploi du napalm et des projectiles anti-personnel </w:t>
            </w:r>
            <w:r w:rsidR="00E46D13">
              <w:rPr>
                <w:rFonts w:ascii="Baskerville" w:hAnsi="Baskerville"/>
              </w:rPr>
              <w:sym w:font="Symbol" w:char="F02D"/>
            </w:r>
            <w:r w:rsidR="00E46D13">
              <w:rPr>
                <w:rFonts w:ascii="Baskerville" w:hAnsi="Baskerville"/>
              </w:rPr>
              <w:t xml:space="preserve"> </w:t>
            </w:r>
            <w:r w:rsidR="00103F1A" w:rsidRPr="00103F1A">
              <w:rPr>
                <w:rFonts w:ascii="Baskerville" w:hAnsi="Baskerville"/>
              </w:rPr>
              <w:t xml:space="preserve">réservaient à un peuple </w:t>
            </w:r>
            <w:r>
              <w:rPr>
                <w:rFonts w:ascii="Baskerville" w:hAnsi="Baskerville"/>
              </w:rPr>
              <w:t>‘</w:t>
            </w:r>
            <w:r w:rsidR="00103F1A" w:rsidRPr="00103F1A">
              <w:rPr>
                <w:rFonts w:ascii="Baskerville" w:hAnsi="Baskerville"/>
              </w:rPr>
              <w:t>ami</w:t>
            </w:r>
            <w:r>
              <w:rPr>
                <w:rFonts w:ascii="Baskerville" w:hAnsi="Baskerville"/>
              </w:rPr>
              <w:t>’</w:t>
            </w:r>
            <w:r w:rsidR="00103F1A" w:rsidRPr="00103F1A">
              <w:rPr>
                <w:rFonts w:ascii="Baskerville" w:hAnsi="Baskerville"/>
              </w:rPr>
              <w:t xml:space="preserve"> qu'il leur fallait </w:t>
            </w:r>
            <w:r>
              <w:rPr>
                <w:rFonts w:ascii="Baskerville" w:hAnsi="Baskerville"/>
              </w:rPr>
              <w:t>‘</w:t>
            </w:r>
            <w:r w:rsidR="00103F1A" w:rsidRPr="00103F1A">
              <w:rPr>
                <w:rFonts w:ascii="Baskerville" w:hAnsi="Baskerville"/>
              </w:rPr>
              <w:t>sauver</w:t>
            </w:r>
            <w:r>
              <w:rPr>
                <w:rFonts w:ascii="Baskerville" w:hAnsi="Baskerville"/>
              </w:rPr>
              <w:t>’</w:t>
            </w:r>
            <w:r w:rsidR="00103F1A" w:rsidRPr="00103F1A">
              <w:rPr>
                <w:rFonts w:ascii="Baskerville" w:hAnsi="Baskerville"/>
              </w:rPr>
              <w:t xml:space="preserve"> [...].</w:t>
            </w:r>
            <w:r>
              <w:rPr>
                <w:rFonts w:ascii="Baskerville" w:hAnsi="Baskerville"/>
              </w:rPr>
              <w:t> »</w:t>
            </w:r>
            <w:r w:rsidR="00E46D13">
              <w:rPr>
                <w:rFonts w:ascii="Baskerville" w:hAnsi="Baskerville"/>
              </w:rPr>
              <w:t xml:space="preserve"> </w:t>
            </w:r>
            <w:r w:rsidR="00103F1A" w:rsidRPr="00103F1A">
              <w:rPr>
                <w:rFonts w:ascii="Baskerville" w:hAnsi="Baskerville"/>
              </w:rPr>
              <w:t>(« Du mensonge en politique », p. 31)</w:t>
            </w:r>
          </w:p>
          <w:p w14:paraId="37E019B2" w14:textId="21B31FE1" w:rsidR="00E46D13" w:rsidRDefault="00E46D13" w:rsidP="00103F1A">
            <w:pPr>
              <w:jc w:val="both"/>
              <w:rPr>
                <w:rFonts w:ascii="Baskerville" w:hAnsi="Baskerville"/>
                <w:i/>
                <w:iCs/>
              </w:rPr>
            </w:pPr>
          </w:p>
        </w:tc>
      </w:tr>
    </w:tbl>
    <w:p w14:paraId="4ADC8CE2" w14:textId="529B7511" w:rsidR="008D4311" w:rsidRPr="00EB23A0" w:rsidRDefault="008D4311">
      <w:pPr>
        <w:rPr>
          <w:rFonts w:ascii="Baskerville" w:hAnsi="Baskerville"/>
          <w:i/>
          <w:iCs/>
        </w:rPr>
      </w:pPr>
      <w:r w:rsidRPr="00EB23A0">
        <w:rPr>
          <w:rFonts w:ascii="Baskerville" w:hAnsi="Baskerville"/>
          <w:i/>
          <w:iCs/>
        </w:rPr>
        <w:t>C. User du secret</w:t>
      </w:r>
    </w:p>
    <w:p w14:paraId="3673AD39" w14:textId="3773EDA3" w:rsidR="008D4311" w:rsidRDefault="008D4311">
      <w:pPr>
        <w:rPr>
          <w:rFonts w:ascii="Baskerville" w:hAnsi="Baskerville"/>
          <w:b/>
          <w:bCs/>
          <w:u w:val="single"/>
        </w:rPr>
      </w:pPr>
    </w:p>
    <w:tbl>
      <w:tblPr>
        <w:tblStyle w:val="Grilledutableau"/>
        <w:tblW w:w="10632" w:type="dxa"/>
        <w:tblInd w:w="-714" w:type="dxa"/>
        <w:tblLook w:val="04A0" w:firstRow="1" w:lastRow="0" w:firstColumn="1" w:lastColumn="0" w:noHBand="0" w:noVBand="1"/>
      </w:tblPr>
      <w:tblGrid>
        <w:gridCol w:w="1560"/>
        <w:gridCol w:w="9072"/>
      </w:tblGrid>
      <w:tr w:rsidR="00103F1A" w14:paraId="3649303C" w14:textId="77777777" w:rsidTr="008A6BE1">
        <w:tc>
          <w:tcPr>
            <w:tcW w:w="1560" w:type="dxa"/>
            <w:tcBorders>
              <w:top w:val="nil"/>
              <w:left w:val="nil"/>
              <w:bottom w:val="nil"/>
              <w:right w:val="nil"/>
            </w:tcBorders>
          </w:tcPr>
          <w:p w14:paraId="73A8E4AD" w14:textId="77777777" w:rsidR="00103F1A" w:rsidRDefault="00103F1A" w:rsidP="008A6BE1">
            <w:pPr>
              <w:rPr>
                <w:rFonts w:ascii="Baskerville" w:hAnsi="Baskerville"/>
                <w:i/>
                <w:iCs/>
              </w:rPr>
            </w:pPr>
            <w:r>
              <w:rPr>
                <w:rFonts w:ascii="Baskerville" w:hAnsi="Baskerville"/>
                <w:i/>
                <w:iCs/>
              </w:rPr>
              <w:t>LACLOS</w:t>
            </w:r>
          </w:p>
          <w:p w14:paraId="3159BECE" w14:textId="77777777" w:rsidR="00103F1A" w:rsidRDefault="00103F1A" w:rsidP="008A6BE1">
            <w:pPr>
              <w:rPr>
                <w:rFonts w:ascii="Baskerville" w:hAnsi="Baskerville"/>
                <w:i/>
                <w:iCs/>
              </w:rPr>
            </w:pPr>
          </w:p>
        </w:tc>
        <w:tc>
          <w:tcPr>
            <w:tcW w:w="9072" w:type="dxa"/>
            <w:tcBorders>
              <w:top w:val="nil"/>
              <w:left w:val="nil"/>
              <w:bottom w:val="nil"/>
              <w:right w:val="nil"/>
            </w:tcBorders>
          </w:tcPr>
          <w:p w14:paraId="0D4AFC23" w14:textId="170B63B0" w:rsidR="00103F1A" w:rsidRDefault="002F03E9" w:rsidP="008A6BE1">
            <w:pPr>
              <w:jc w:val="both"/>
              <w:rPr>
                <w:rFonts w:ascii="Baskerville" w:hAnsi="Baskerville"/>
              </w:rPr>
            </w:pPr>
            <w:r>
              <w:rPr>
                <w:rFonts w:ascii="Baskerville" w:hAnsi="Baskerville"/>
              </w:rPr>
              <w:t>« </w:t>
            </w:r>
            <w:r w:rsidR="00E46D13" w:rsidRPr="00E46D13">
              <w:rPr>
                <w:rFonts w:ascii="Baskerville" w:hAnsi="Baskerville"/>
              </w:rPr>
              <w:t>Descendue dans mon cœur, j'y ai étudié celui des autres. J'y ai vu qu'il n'est personne qui n'y conserve un secret qu'il lui importe qui ne soit point dévoilé : vérité que l'antiquité paraît avoir mieux connue que nous, et dont l'histoire de Samson pourrait n'être qu'un ingénieux emblème. Nouvelle Dalila, j'ai toujours, comme elle, employé ma puissance à surprendre ce secret important.</w:t>
            </w:r>
            <w:r>
              <w:rPr>
                <w:rFonts w:ascii="Baskerville" w:hAnsi="Baskerville"/>
              </w:rPr>
              <w:t> »</w:t>
            </w:r>
            <w:r w:rsidR="00E46D13" w:rsidRPr="00E46D13">
              <w:rPr>
                <w:rFonts w:ascii="Baskerville" w:hAnsi="Baskerville"/>
              </w:rPr>
              <w:t xml:space="preserve"> (</w:t>
            </w:r>
            <w:r w:rsidR="00E46D13">
              <w:rPr>
                <w:rFonts w:ascii="Baskerville" w:hAnsi="Baskerville"/>
              </w:rPr>
              <w:t>L</w:t>
            </w:r>
            <w:r w:rsidR="00E46D13" w:rsidRPr="00E46D13">
              <w:rPr>
                <w:rFonts w:ascii="Baskerville" w:hAnsi="Baskerville"/>
              </w:rPr>
              <w:t>ettre LXXXI, de Merteuil à Valmont, p. 268-269)</w:t>
            </w:r>
          </w:p>
          <w:p w14:paraId="5AF9A559" w14:textId="6DB67FA0" w:rsidR="00E46D13" w:rsidRPr="00E46D13" w:rsidRDefault="00E46D13" w:rsidP="008A6BE1">
            <w:pPr>
              <w:jc w:val="both"/>
              <w:rPr>
                <w:rFonts w:ascii="Baskerville" w:hAnsi="Baskerville"/>
              </w:rPr>
            </w:pPr>
          </w:p>
        </w:tc>
      </w:tr>
      <w:tr w:rsidR="00103F1A" w14:paraId="6E2A30C9" w14:textId="77777777" w:rsidTr="008A6BE1">
        <w:tc>
          <w:tcPr>
            <w:tcW w:w="1560" w:type="dxa"/>
            <w:tcBorders>
              <w:top w:val="nil"/>
              <w:left w:val="nil"/>
              <w:bottom w:val="nil"/>
              <w:right w:val="nil"/>
            </w:tcBorders>
          </w:tcPr>
          <w:p w14:paraId="30CC2CAA" w14:textId="77777777" w:rsidR="00103F1A" w:rsidRDefault="00103F1A" w:rsidP="008A6BE1">
            <w:pPr>
              <w:rPr>
                <w:rFonts w:ascii="Baskerville" w:hAnsi="Baskerville"/>
                <w:i/>
                <w:iCs/>
              </w:rPr>
            </w:pPr>
            <w:r>
              <w:rPr>
                <w:rFonts w:ascii="Baskerville" w:hAnsi="Baskerville"/>
                <w:i/>
                <w:iCs/>
              </w:rPr>
              <w:t>MUSSET</w:t>
            </w:r>
          </w:p>
          <w:p w14:paraId="23DA3872" w14:textId="77777777" w:rsidR="00103F1A" w:rsidRDefault="00103F1A" w:rsidP="008A6BE1">
            <w:pPr>
              <w:rPr>
                <w:rFonts w:ascii="Baskerville" w:hAnsi="Baskerville"/>
                <w:i/>
                <w:iCs/>
              </w:rPr>
            </w:pPr>
          </w:p>
        </w:tc>
        <w:tc>
          <w:tcPr>
            <w:tcW w:w="9072" w:type="dxa"/>
            <w:tcBorders>
              <w:top w:val="nil"/>
              <w:left w:val="nil"/>
              <w:bottom w:val="nil"/>
              <w:right w:val="nil"/>
            </w:tcBorders>
          </w:tcPr>
          <w:p w14:paraId="6B3CE465" w14:textId="766E8047" w:rsidR="00103F1A" w:rsidRDefault="00E46D13" w:rsidP="00E46D13">
            <w:pPr>
              <w:jc w:val="both"/>
              <w:rPr>
                <w:rFonts w:ascii="Baskerville" w:hAnsi="Baskerville"/>
              </w:rPr>
            </w:pPr>
            <w:r w:rsidRPr="00E46D13">
              <w:rPr>
                <w:rFonts w:ascii="Baskerville" w:hAnsi="Baskerville" w:cs="Times New Roman (Corps CS)"/>
                <w:smallCaps/>
              </w:rPr>
              <w:t>Le cardinal</w:t>
            </w:r>
            <w:r w:rsidRPr="00E46D13">
              <w:rPr>
                <w:rFonts w:ascii="Baskerville" w:hAnsi="Baskerville" w:cs="Times New Roman (Corps CS)"/>
                <w:smallCaps/>
              </w:rPr>
              <w:t>.</w:t>
            </w:r>
            <w:r w:rsidRPr="00E46D13">
              <w:rPr>
                <w:rFonts w:ascii="Baskerville" w:hAnsi="Baskerville"/>
              </w:rPr>
              <w:t xml:space="preserve"> </w:t>
            </w:r>
            <w:r>
              <w:rPr>
                <w:rFonts w:ascii="Baskerville" w:hAnsi="Baskerville"/>
              </w:rPr>
              <w:sym w:font="Symbol" w:char="F02D"/>
            </w:r>
            <w:r w:rsidRPr="00E46D13">
              <w:rPr>
                <w:rFonts w:ascii="Baskerville" w:hAnsi="Baskerville"/>
              </w:rPr>
              <w:t xml:space="preserve"> </w:t>
            </w:r>
            <w:r w:rsidR="00476C8C">
              <w:rPr>
                <w:rFonts w:ascii="Baskerville" w:hAnsi="Baskerville"/>
              </w:rPr>
              <w:t>Vous êtes la maîtresse d’Alexandre, songez à cela ; et votre secret est entre mes mains</w:t>
            </w:r>
            <w:r w:rsidRPr="00E46D13">
              <w:rPr>
                <w:rFonts w:ascii="Baskerville" w:hAnsi="Baskerville"/>
              </w:rPr>
              <w:t>.</w:t>
            </w:r>
            <w:r>
              <w:rPr>
                <w:rFonts w:ascii="Baskerville" w:hAnsi="Baskerville"/>
              </w:rPr>
              <w:t xml:space="preserve"> </w:t>
            </w:r>
            <w:r w:rsidRPr="00E46D13">
              <w:rPr>
                <w:rFonts w:ascii="Baskerville" w:hAnsi="Baskerville"/>
              </w:rPr>
              <w:t>(I</w:t>
            </w:r>
            <w:r w:rsidR="00476C8C">
              <w:rPr>
                <w:rFonts w:ascii="Baskerville" w:hAnsi="Baskerville"/>
              </w:rPr>
              <w:t>V</w:t>
            </w:r>
            <w:r w:rsidRPr="00E46D13">
              <w:rPr>
                <w:rFonts w:ascii="Baskerville" w:hAnsi="Baskerville"/>
              </w:rPr>
              <w:t xml:space="preserve">, </w:t>
            </w:r>
            <w:r w:rsidR="00476C8C">
              <w:rPr>
                <w:rFonts w:ascii="Baskerville" w:hAnsi="Baskerville"/>
              </w:rPr>
              <w:t>4</w:t>
            </w:r>
            <w:r w:rsidRPr="00E46D13">
              <w:rPr>
                <w:rFonts w:ascii="Baskerville" w:hAnsi="Baskerville"/>
              </w:rPr>
              <w:t xml:space="preserve">, p. </w:t>
            </w:r>
            <w:r w:rsidR="00476C8C">
              <w:rPr>
                <w:rFonts w:ascii="Baskerville" w:hAnsi="Baskerville"/>
              </w:rPr>
              <w:t>159</w:t>
            </w:r>
            <w:r w:rsidRPr="00E46D13">
              <w:rPr>
                <w:rFonts w:ascii="Baskerville" w:hAnsi="Baskerville"/>
              </w:rPr>
              <w:t>)</w:t>
            </w:r>
          </w:p>
          <w:p w14:paraId="05B43A38" w14:textId="37419D50" w:rsidR="00E46D13" w:rsidRPr="00E46D13" w:rsidRDefault="00E46D13" w:rsidP="008A6BE1">
            <w:pPr>
              <w:rPr>
                <w:rFonts w:ascii="Baskerville" w:hAnsi="Baskerville"/>
              </w:rPr>
            </w:pPr>
          </w:p>
        </w:tc>
      </w:tr>
      <w:tr w:rsidR="00103F1A" w14:paraId="3188985A" w14:textId="77777777" w:rsidTr="008A6BE1">
        <w:tc>
          <w:tcPr>
            <w:tcW w:w="1560" w:type="dxa"/>
            <w:tcBorders>
              <w:top w:val="nil"/>
              <w:left w:val="nil"/>
              <w:bottom w:val="nil"/>
              <w:right w:val="nil"/>
            </w:tcBorders>
          </w:tcPr>
          <w:p w14:paraId="639E82EF" w14:textId="77777777" w:rsidR="00103F1A" w:rsidRDefault="00103F1A" w:rsidP="008A6BE1">
            <w:pPr>
              <w:rPr>
                <w:rFonts w:ascii="Baskerville" w:hAnsi="Baskerville"/>
                <w:i/>
                <w:iCs/>
              </w:rPr>
            </w:pPr>
            <w:r w:rsidRPr="008D4311">
              <w:rPr>
                <w:rFonts w:ascii="Baskerville" w:hAnsi="Baskerville"/>
                <w:i/>
                <w:iCs/>
              </w:rPr>
              <w:t>ARENDT</w:t>
            </w:r>
          </w:p>
          <w:p w14:paraId="5311E4AA" w14:textId="77777777" w:rsidR="00103F1A" w:rsidRDefault="00103F1A" w:rsidP="008A6BE1">
            <w:pPr>
              <w:rPr>
                <w:rFonts w:ascii="Baskerville" w:hAnsi="Baskerville"/>
                <w:i/>
                <w:iCs/>
              </w:rPr>
            </w:pPr>
          </w:p>
        </w:tc>
        <w:tc>
          <w:tcPr>
            <w:tcW w:w="9072" w:type="dxa"/>
            <w:tcBorders>
              <w:top w:val="nil"/>
              <w:left w:val="nil"/>
              <w:bottom w:val="nil"/>
              <w:right w:val="nil"/>
            </w:tcBorders>
          </w:tcPr>
          <w:p w14:paraId="707E1F6D" w14:textId="357F8DB7" w:rsidR="00103F1A" w:rsidRPr="00D176E2" w:rsidRDefault="002F03E9" w:rsidP="008A6BE1">
            <w:pPr>
              <w:jc w:val="both"/>
              <w:rPr>
                <w:rFonts w:ascii="Baskerville" w:hAnsi="Baskerville"/>
              </w:rPr>
            </w:pPr>
            <w:r>
              <w:rPr>
                <w:rFonts w:ascii="Baskerville" w:hAnsi="Baskerville"/>
              </w:rPr>
              <w:t>« </w:t>
            </w:r>
            <w:r w:rsidR="00E46D13" w:rsidRPr="00E46D13">
              <w:rPr>
                <w:rFonts w:ascii="Baskerville" w:hAnsi="Baskerville"/>
              </w:rPr>
              <w:t xml:space="preserve">Ce qu'il y a de plus remarquable dans toute cette affaire c'est que [...] </w:t>
            </w:r>
            <w:r w:rsidR="00476C8C">
              <w:rPr>
                <w:rFonts w:ascii="Baskerville" w:hAnsi="Baskerville"/>
              </w:rPr>
              <w:t>‘</w:t>
            </w:r>
            <w:r w:rsidR="00E46D13" w:rsidRPr="00E46D13">
              <w:rPr>
                <w:rFonts w:ascii="Baskerville" w:hAnsi="Baskerville"/>
              </w:rPr>
              <w:t>ceux qui ont pu lire ces documents dans le Times ont été les premiers à les étudier sérieusement</w:t>
            </w:r>
            <w:r w:rsidR="00476C8C">
              <w:rPr>
                <w:rFonts w:ascii="Baskerville" w:hAnsi="Baskerville"/>
              </w:rPr>
              <w:t>’</w:t>
            </w:r>
            <w:r w:rsidR="00E46D13" w:rsidRPr="00E46D13">
              <w:rPr>
                <w:rFonts w:ascii="Baskerville" w:hAnsi="Baskerville"/>
              </w:rPr>
              <w:t xml:space="preserve">, ce qui peut nous laisser rêveurs à propos de la notion des </w:t>
            </w:r>
            <w:proofErr w:type="spellStart"/>
            <w:r w:rsidR="00E46D13" w:rsidRPr="00E46D13">
              <w:rPr>
                <w:rFonts w:ascii="Baskerville" w:hAnsi="Baskerville"/>
                <w:i/>
                <w:iCs/>
              </w:rPr>
              <w:t>arcana</w:t>
            </w:r>
            <w:proofErr w:type="spellEnd"/>
            <w:r w:rsidR="00E46D13" w:rsidRPr="00E46D13">
              <w:rPr>
                <w:rFonts w:ascii="Baskerville" w:hAnsi="Baskerville"/>
                <w:i/>
                <w:iCs/>
              </w:rPr>
              <w:t xml:space="preserve"> </w:t>
            </w:r>
            <w:proofErr w:type="spellStart"/>
            <w:r w:rsidR="00E46D13" w:rsidRPr="00E46D13">
              <w:rPr>
                <w:rFonts w:ascii="Baskerville" w:hAnsi="Baskerville"/>
                <w:i/>
                <w:iCs/>
              </w:rPr>
              <w:t>imperii</w:t>
            </w:r>
            <w:proofErr w:type="spellEnd"/>
            <w:r w:rsidR="00E46D13" w:rsidRPr="00E46D13">
              <w:rPr>
                <w:rFonts w:ascii="Baskerville" w:hAnsi="Baskerville"/>
                <w:i/>
                <w:iCs/>
              </w:rPr>
              <w:t>,</w:t>
            </w:r>
            <w:r w:rsidR="00E46D13" w:rsidRPr="00E46D13">
              <w:rPr>
                <w:rFonts w:ascii="Baskerville" w:hAnsi="Baskerville"/>
              </w:rPr>
              <w:t xml:space="preserve"> du secret d'État, prétendument indispensable au fonctionnement de l'appareil gouvernemental.</w:t>
            </w:r>
            <w:r>
              <w:rPr>
                <w:rFonts w:ascii="Baskerville" w:hAnsi="Baskerville"/>
              </w:rPr>
              <w:t> »</w:t>
            </w:r>
            <w:r w:rsidR="00E46D13" w:rsidRPr="00E46D13">
              <w:rPr>
                <w:rFonts w:ascii="Baskerville" w:hAnsi="Baskerville"/>
              </w:rPr>
              <w:t xml:space="preserve"> (« Du mensonge en politique », p. 47)</w:t>
            </w:r>
          </w:p>
        </w:tc>
      </w:tr>
    </w:tbl>
    <w:p w14:paraId="75706393" w14:textId="5E68CCF9" w:rsidR="00103F1A" w:rsidRDefault="00103F1A">
      <w:pPr>
        <w:rPr>
          <w:rFonts w:ascii="Baskerville" w:hAnsi="Baskerville"/>
          <w:b/>
          <w:bCs/>
          <w:u w:val="single"/>
        </w:rPr>
      </w:pPr>
    </w:p>
    <w:p w14:paraId="758C4B3D" w14:textId="77777777" w:rsidR="00D176E2" w:rsidRDefault="00D176E2">
      <w:pPr>
        <w:rPr>
          <w:rFonts w:ascii="Baskerville" w:hAnsi="Baskerville"/>
          <w:b/>
          <w:bCs/>
          <w:u w:val="single"/>
        </w:rPr>
      </w:pPr>
    </w:p>
    <w:p w14:paraId="5AA6C5E2" w14:textId="7943D7D2" w:rsidR="008D4311" w:rsidRPr="00EB23A0" w:rsidRDefault="008D4311">
      <w:pPr>
        <w:rPr>
          <w:rFonts w:ascii="Baskerville" w:hAnsi="Baskerville"/>
          <w:b/>
          <w:bCs/>
          <w:i/>
          <w:iCs/>
        </w:rPr>
      </w:pPr>
      <w:r w:rsidRPr="00EB23A0">
        <w:rPr>
          <w:rFonts w:ascii="Baskerville" w:hAnsi="Baskerville"/>
          <w:b/>
          <w:bCs/>
          <w:i/>
          <w:iCs/>
        </w:rPr>
        <w:t>2. Le langage des corps</w:t>
      </w:r>
    </w:p>
    <w:p w14:paraId="3ABB7F30" w14:textId="604982FE" w:rsidR="008D4311" w:rsidRDefault="008D4311">
      <w:pPr>
        <w:rPr>
          <w:rFonts w:ascii="Baskerville" w:hAnsi="Baskerville"/>
          <w:b/>
          <w:bCs/>
          <w:u w:val="single"/>
        </w:rPr>
      </w:pPr>
    </w:p>
    <w:tbl>
      <w:tblPr>
        <w:tblStyle w:val="Grilledutableau"/>
        <w:tblW w:w="10632" w:type="dxa"/>
        <w:tblInd w:w="-714" w:type="dxa"/>
        <w:tblLook w:val="04A0" w:firstRow="1" w:lastRow="0" w:firstColumn="1" w:lastColumn="0" w:noHBand="0" w:noVBand="1"/>
      </w:tblPr>
      <w:tblGrid>
        <w:gridCol w:w="1560"/>
        <w:gridCol w:w="9072"/>
      </w:tblGrid>
      <w:tr w:rsidR="00103F1A" w14:paraId="11049002" w14:textId="77777777" w:rsidTr="008A6BE1">
        <w:tc>
          <w:tcPr>
            <w:tcW w:w="1560" w:type="dxa"/>
            <w:tcBorders>
              <w:top w:val="nil"/>
              <w:left w:val="nil"/>
              <w:bottom w:val="nil"/>
              <w:right w:val="nil"/>
            </w:tcBorders>
          </w:tcPr>
          <w:p w14:paraId="6CABE847" w14:textId="77777777" w:rsidR="00103F1A" w:rsidRDefault="00103F1A" w:rsidP="008A6BE1">
            <w:pPr>
              <w:rPr>
                <w:rFonts w:ascii="Baskerville" w:hAnsi="Baskerville"/>
                <w:i/>
                <w:iCs/>
              </w:rPr>
            </w:pPr>
            <w:r>
              <w:rPr>
                <w:rFonts w:ascii="Baskerville" w:hAnsi="Baskerville"/>
                <w:i/>
                <w:iCs/>
              </w:rPr>
              <w:t>LACLOS</w:t>
            </w:r>
          </w:p>
          <w:p w14:paraId="19FACD21" w14:textId="77777777" w:rsidR="00103F1A" w:rsidRDefault="00103F1A" w:rsidP="008A6BE1">
            <w:pPr>
              <w:rPr>
                <w:rFonts w:ascii="Baskerville" w:hAnsi="Baskerville"/>
                <w:i/>
                <w:iCs/>
              </w:rPr>
            </w:pPr>
          </w:p>
        </w:tc>
        <w:tc>
          <w:tcPr>
            <w:tcW w:w="9072" w:type="dxa"/>
            <w:tcBorders>
              <w:top w:val="nil"/>
              <w:left w:val="nil"/>
              <w:bottom w:val="nil"/>
              <w:right w:val="nil"/>
            </w:tcBorders>
          </w:tcPr>
          <w:p w14:paraId="71A84DD9" w14:textId="7907CC25" w:rsidR="00103F1A" w:rsidRDefault="002F03E9" w:rsidP="008A6BE1">
            <w:pPr>
              <w:jc w:val="both"/>
              <w:rPr>
                <w:rFonts w:ascii="Baskerville" w:hAnsi="Baskerville"/>
              </w:rPr>
            </w:pPr>
            <w:r>
              <w:rPr>
                <w:rFonts w:ascii="Baskerville" w:hAnsi="Baskerville"/>
              </w:rPr>
              <w:t>« </w:t>
            </w:r>
            <w:r w:rsidR="00165A43">
              <w:rPr>
                <w:rFonts w:ascii="Baskerville" w:hAnsi="Baskerville"/>
              </w:rPr>
              <w:t>Non, sans doute, [Mme de Tourvel] n’a point, comme nos femmes coquettes, ce regard menteur qui séduit quelquefois et nous trompe toujours.</w:t>
            </w:r>
            <w:r>
              <w:rPr>
                <w:rFonts w:ascii="Baskerville" w:hAnsi="Baskerville"/>
              </w:rPr>
              <w:t> »</w:t>
            </w:r>
            <w:r w:rsidR="00165A43">
              <w:rPr>
                <w:rFonts w:ascii="Baskerville" w:hAnsi="Baskerville"/>
              </w:rPr>
              <w:t xml:space="preserve"> (Lettre VI, </w:t>
            </w:r>
            <w:r w:rsidR="00972D21">
              <w:rPr>
                <w:rFonts w:ascii="Baskerville" w:hAnsi="Baskerville"/>
              </w:rPr>
              <w:t xml:space="preserve">de </w:t>
            </w:r>
            <w:r w:rsidR="00165A43">
              <w:rPr>
                <w:rFonts w:ascii="Baskerville" w:hAnsi="Baskerville"/>
              </w:rPr>
              <w:t>Valmont à Mme de Merteuil)</w:t>
            </w:r>
          </w:p>
          <w:p w14:paraId="4DA9F60B" w14:textId="0C50E089" w:rsidR="002C0C57" w:rsidRDefault="002C0C57" w:rsidP="008A6BE1">
            <w:pPr>
              <w:jc w:val="both"/>
              <w:rPr>
                <w:rFonts w:ascii="Baskerville" w:hAnsi="Baskerville"/>
              </w:rPr>
            </w:pPr>
          </w:p>
          <w:p w14:paraId="15C2A7C3" w14:textId="13CAAC3F" w:rsidR="002C0C57" w:rsidRDefault="002F03E9" w:rsidP="008A6BE1">
            <w:pPr>
              <w:jc w:val="both"/>
              <w:rPr>
                <w:rFonts w:ascii="Baskerville" w:hAnsi="Baskerville"/>
              </w:rPr>
            </w:pPr>
            <w:r>
              <w:rPr>
                <w:rFonts w:ascii="Baskerville" w:hAnsi="Baskerville"/>
              </w:rPr>
              <w:t>« </w:t>
            </w:r>
            <w:r w:rsidR="002C0C57">
              <w:rPr>
                <w:rFonts w:ascii="Baskerville" w:hAnsi="Baskerville"/>
              </w:rPr>
              <w:t>[…] [A]</w:t>
            </w:r>
            <w:proofErr w:type="spellStart"/>
            <w:r w:rsidR="002C0C57">
              <w:rPr>
                <w:rFonts w:ascii="Baskerville" w:hAnsi="Baskerville"/>
              </w:rPr>
              <w:t>ussi</w:t>
            </w:r>
            <w:proofErr w:type="spellEnd"/>
            <w:r w:rsidR="002C0C57">
              <w:rPr>
                <w:rFonts w:ascii="Baskerville" w:hAnsi="Baskerville"/>
              </w:rPr>
              <w:t>, quand on alla souper, m’offrit-il [</w:t>
            </w:r>
            <w:proofErr w:type="spellStart"/>
            <w:r w:rsidR="002C0C57">
              <w:rPr>
                <w:rFonts w:ascii="Baskerville" w:hAnsi="Baskerville"/>
              </w:rPr>
              <w:t>Prévan</w:t>
            </w:r>
            <w:proofErr w:type="spellEnd"/>
            <w:r w:rsidR="002C0C57">
              <w:rPr>
                <w:rFonts w:ascii="Baskerville" w:hAnsi="Baskerville"/>
              </w:rPr>
              <w:t>] la main. J’eus la malice, en l’acceptant de mettre dans la mienne un léger frémissement, et d’avoir, pendant ma marche, les yeux baissés et la respiration haute. J’avais l’air de pressentir ma défaite, et de redouter mon vainqueur.</w:t>
            </w:r>
            <w:r>
              <w:rPr>
                <w:rFonts w:ascii="Baskerville" w:hAnsi="Baskerville"/>
              </w:rPr>
              <w:t> »</w:t>
            </w:r>
            <w:r w:rsidR="002C0C57">
              <w:rPr>
                <w:rFonts w:ascii="Baskerville" w:hAnsi="Baskerville"/>
              </w:rPr>
              <w:t xml:space="preserve"> (Lettre LXXXV, de Mme de Merteuil à Valmont)</w:t>
            </w:r>
          </w:p>
          <w:p w14:paraId="459C1CAA" w14:textId="0F52AC4A" w:rsidR="00165A43" w:rsidRPr="00165A43" w:rsidRDefault="00165A43" w:rsidP="008A6BE1">
            <w:pPr>
              <w:jc w:val="both"/>
              <w:rPr>
                <w:rFonts w:ascii="Baskerville" w:hAnsi="Baskerville"/>
              </w:rPr>
            </w:pPr>
          </w:p>
        </w:tc>
      </w:tr>
      <w:tr w:rsidR="00103F1A" w14:paraId="178F476C" w14:textId="77777777" w:rsidTr="008A6BE1">
        <w:tc>
          <w:tcPr>
            <w:tcW w:w="1560" w:type="dxa"/>
            <w:tcBorders>
              <w:top w:val="nil"/>
              <w:left w:val="nil"/>
              <w:bottom w:val="nil"/>
              <w:right w:val="nil"/>
            </w:tcBorders>
          </w:tcPr>
          <w:p w14:paraId="771565EE" w14:textId="77777777" w:rsidR="00103F1A" w:rsidRDefault="00103F1A" w:rsidP="008A6BE1">
            <w:pPr>
              <w:rPr>
                <w:rFonts w:ascii="Baskerville" w:hAnsi="Baskerville"/>
                <w:i/>
                <w:iCs/>
              </w:rPr>
            </w:pPr>
            <w:r>
              <w:rPr>
                <w:rFonts w:ascii="Baskerville" w:hAnsi="Baskerville"/>
                <w:i/>
                <w:iCs/>
              </w:rPr>
              <w:t>MUSSET</w:t>
            </w:r>
          </w:p>
          <w:p w14:paraId="0AF44710" w14:textId="77777777" w:rsidR="00103F1A" w:rsidRDefault="00103F1A" w:rsidP="008A6BE1">
            <w:pPr>
              <w:rPr>
                <w:rFonts w:ascii="Baskerville" w:hAnsi="Baskerville"/>
                <w:i/>
                <w:iCs/>
              </w:rPr>
            </w:pPr>
          </w:p>
        </w:tc>
        <w:tc>
          <w:tcPr>
            <w:tcW w:w="9072" w:type="dxa"/>
            <w:tcBorders>
              <w:top w:val="nil"/>
              <w:left w:val="nil"/>
              <w:bottom w:val="nil"/>
              <w:right w:val="nil"/>
            </w:tcBorders>
          </w:tcPr>
          <w:p w14:paraId="4E494BD0" w14:textId="7547CBF8" w:rsidR="00103F1A" w:rsidRDefault="00165A43" w:rsidP="00165A43">
            <w:pPr>
              <w:jc w:val="both"/>
              <w:rPr>
                <w:rFonts w:ascii="Baskerville" w:hAnsi="Baskerville"/>
              </w:rPr>
            </w:pPr>
            <w:r>
              <w:rPr>
                <w:rFonts w:ascii="Baskerville" w:hAnsi="Baskerville"/>
              </w:rPr>
              <w:t>Lorenzo</w:t>
            </w:r>
            <w:r w:rsidR="0038335B">
              <w:rPr>
                <w:rFonts w:ascii="Baskerville" w:hAnsi="Baskerville"/>
              </w:rPr>
              <w:t xml:space="preserve"> s’attache à faire en sorte d’offrir au duc le reflet d’un homme qui n’est en rien celui d</w:t>
            </w:r>
            <w:proofErr w:type="gramStart"/>
            <w:r w:rsidR="0038335B">
              <w:rPr>
                <w:rFonts w:ascii="Baskerville" w:hAnsi="Baskerville"/>
              </w:rPr>
              <w:t>’«</w:t>
            </w:r>
            <w:proofErr w:type="gramEnd"/>
            <w:r w:rsidR="0038335B">
              <w:rPr>
                <w:rFonts w:ascii="Baskerville" w:hAnsi="Baskerville"/>
              </w:rPr>
              <w:t> un homme à craindre »</w:t>
            </w:r>
            <w:r>
              <w:rPr>
                <w:rFonts w:ascii="Baskerville" w:hAnsi="Baskerville"/>
              </w:rPr>
              <w:t xml:space="preserve"> (I, 4)</w:t>
            </w:r>
            <w:r w:rsidR="0038335B">
              <w:rPr>
                <w:rFonts w:ascii="Baskerville" w:hAnsi="Baskerville"/>
              </w:rPr>
              <w:t xml:space="preserve"> </w:t>
            </w:r>
            <w:r w:rsidR="0038335B">
              <w:rPr>
                <w:rFonts w:ascii="Baskerville" w:hAnsi="Baskerville"/>
              </w:rPr>
              <w:sym w:font="Symbol" w:char="F02D"/>
            </w:r>
            <w:r w:rsidR="0038335B">
              <w:rPr>
                <w:rFonts w:ascii="Baskerville" w:hAnsi="Baskerville"/>
              </w:rPr>
              <w:t xml:space="preserve"> le fait qu’il s’évanouisse à la vue de l’épée de Sire Maurice ne peut que le conforter dans cette idée : « Quand je vous le disais ! personne ne le sait mieux que moi ; la seule vue d’une épée le fait trouver mal. » (I, 5)</w:t>
            </w:r>
          </w:p>
          <w:p w14:paraId="5856DDFE" w14:textId="49A8080A" w:rsidR="00165A43" w:rsidRPr="00165A43" w:rsidRDefault="00165A43" w:rsidP="008A6BE1">
            <w:pPr>
              <w:rPr>
                <w:rFonts w:ascii="Baskerville" w:hAnsi="Baskerville"/>
              </w:rPr>
            </w:pPr>
          </w:p>
        </w:tc>
      </w:tr>
      <w:tr w:rsidR="00103F1A" w14:paraId="2831B173" w14:textId="77777777" w:rsidTr="008A6BE1">
        <w:tc>
          <w:tcPr>
            <w:tcW w:w="1560" w:type="dxa"/>
            <w:tcBorders>
              <w:top w:val="nil"/>
              <w:left w:val="nil"/>
              <w:bottom w:val="nil"/>
              <w:right w:val="nil"/>
            </w:tcBorders>
          </w:tcPr>
          <w:p w14:paraId="7E2D3002" w14:textId="77777777" w:rsidR="00103F1A" w:rsidRDefault="00103F1A" w:rsidP="00972D21">
            <w:pPr>
              <w:rPr>
                <w:rFonts w:ascii="Baskerville" w:hAnsi="Baskerville"/>
                <w:i/>
                <w:iCs/>
              </w:rPr>
            </w:pPr>
          </w:p>
        </w:tc>
        <w:tc>
          <w:tcPr>
            <w:tcW w:w="9072" w:type="dxa"/>
            <w:tcBorders>
              <w:top w:val="nil"/>
              <w:left w:val="nil"/>
              <w:bottom w:val="nil"/>
              <w:right w:val="nil"/>
            </w:tcBorders>
          </w:tcPr>
          <w:p w14:paraId="522980CA" w14:textId="77777777" w:rsidR="00103F1A" w:rsidRDefault="00103F1A" w:rsidP="008A6BE1">
            <w:pPr>
              <w:jc w:val="both"/>
              <w:rPr>
                <w:rFonts w:ascii="Baskerville" w:hAnsi="Baskerville"/>
                <w:i/>
                <w:iCs/>
              </w:rPr>
            </w:pPr>
          </w:p>
          <w:p w14:paraId="05FC248E" w14:textId="77777777" w:rsidR="00D176E2" w:rsidRDefault="00D176E2" w:rsidP="008A6BE1">
            <w:pPr>
              <w:jc w:val="both"/>
              <w:rPr>
                <w:rFonts w:ascii="Baskerville" w:hAnsi="Baskerville"/>
                <w:i/>
                <w:iCs/>
              </w:rPr>
            </w:pPr>
          </w:p>
          <w:p w14:paraId="38D9579B" w14:textId="77777777" w:rsidR="00D176E2" w:rsidRDefault="00D176E2" w:rsidP="008A6BE1">
            <w:pPr>
              <w:jc w:val="both"/>
              <w:rPr>
                <w:rFonts w:ascii="Baskerville" w:hAnsi="Baskerville"/>
                <w:i/>
                <w:iCs/>
              </w:rPr>
            </w:pPr>
          </w:p>
          <w:p w14:paraId="4F06C484" w14:textId="77777777" w:rsidR="00D176E2" w:rsidRDefault="00D176E2" w:rsidP="008A6BE1">
            <w:pPr>
              <w:jc w:val="both"/>
              <w:rPr>
                <w:rFonts w:ascii="Baskerville" w:hAnsi="Baskerville"/>
                <w:i/>
                <w:iCs/>
              </w:rPr>
            </w:pPr>
          </w:p>
          <w:p w14:paraId="1642CF29" w14:textId="77777777" w:rsidR="00D176E2" w:rsidRDefault="00D176E2" w:rsidP="008A6BE1">
            <w:pPr>
              <w:jc w:val="both"/>
              <w:rPr>
                <w:rFonts w:ascii="Baskerville" w:hAnsi="Baskerville"/>
                <w:i/>
                <w:iCs/>
              </w:rPr>
            </w:pPr>
          </w:p>
          <w:p w14:paraId="7D16F87D" w14:textId="77777777" w:rsidR="00D176E2" w:rsidRDefault="00D176E2" w:rsidP="008A6BE1">
            <w:pPr>
              <w:jc w:val="both"/>
              <w:rPr>
                <w:rFonts w:ascii="Baskerville" w:hAnsi="Baskerville"/>
                <w:i/>
                <w:iCs/>
              </w:rPr>
            </w:pPr>
          </w:p>
          <w:p w14:paraId="2697CA1E" w14:textId="1C12175C" w:rsidR="00D176E2" w:rsidRDefault="00D176E2" w:rsidP="008A6BE1">
            <w:pPr>
              <w:jc w:val="both"/>
              <w:rPr>
                <w:rFonts w:ascii="Baskerville" w:hAnsi="Baskerville"/>
                <w:i/>
                <w:iCs/>
              </w:rPr>
            </w:pPr>
          </w:p>
        </w:tc>
      </w:tr>
    </w:tbl>
    <w:p w14:paraId="06CCBF3C" w14:textId="77777777" w:rsidR="00EB23A0" w:rsidRPr="00EB23A0" w:rsidRDefault="00EB23A0" w:rsidP="00EB23A0">
      <w:pPr>
        <w:jc w:val="both"/>
        <w:rPr>
          <w:rFonts w:ascii="Baskerville" w:hAnsi="Baskerville"/>
          <w:b/>
          <w:bCs/>
          <w:color w:val="202124"/>
          <w:spacing w:val="2"/>
          <w:szCs w:val="18"/>
          <w:u w:val="single"/>
          <w:shd w:val="clear" w:color="auto" w:fill="FFFFFF"/>
        </w:rPr>
      </w:pPr>
      <w:r>
        <w:rPr>
          <w:rFonts w:ascii="Baskerville" w:hAnsi="Baskerville"/>
          <w:b/>
          <w:bCs/>
          <w:color w:val="202124"/>
          <w:spacing w:val="2"/>
          <w:szCs w:val="18"/>
          <w:u w:val="single"/>
          <w:shd w:val="clear" w:color="auto" w:fill="FFFFFF"/>
        </w:rPr>
        <w:lastRenderedPageBreak/>
        <w:t>II. Intrigues et impostures</w:t>
      </w:r>
    </w:p>
    <w:p w14:paraId="77D11B63" w14:textId="77777777" w:rsidR="00EB23A0" w:rsidRDefault="00EB23A0" w:rsidP="00EB23A0">
      <w:pPr>
        <w:rPr>
          <w:rFonts w:ascii="Baskerville" w:hAnsi="Baskerville"/>
          <w:b/>
          <w:bCs/>
          <w:i/>
          <w:iCs/>
        </w:rPr>
      </w:pPr>
    </w:p>
    <w:p w14:paraId="2C14A6D1" w14:textId="521BECE4" w:rsidR="00EB23A0" w:rsidRPr="00EB23A0" w:rsidRDefault="0038335B" w:rsidP="00EB23A0">
      <w:pPr>
        <w:rPr>
          <w:rFonts w:ascii="Baskerville" w:hAnsi="Baskerville"/>
          <w:b/>
          <w:bCs/>
          <w:i/>
          <w:iCs/>
        </w:rPr>
      </w:pPr>
      <w:r>
        <w:rPr>
          <w:rFonts w:ascii="Baskerville" w:hAnsi="Baskerville"/>
          <w:b/>
          <w:bCs/>
          <w:i/>
          <w:iCs/>
        </w:rPr>
        <w:t>1</w:t>
      </w:r>
      <w:r w:rsidR="00EB23A0">
        <w:rPr>
          <w:rFonts w:ascii="Baskerville" w:hAnsi="Baskerville"/>
          <w:b/>
          <w:bCs/>
          <w:i/>
          <w:iCs/>
        </w:rPr>
        <w:t xml:space="preserve">. </w:t>
      </w:r>
      <w:r w:rsidR="002F03E9">
        <w:rPr>
          <w:rFonts w:ascii="Baskerville" w:hAnsi="Baskerville"/>
          <w:b/>
          <w:bCs/>
          <w:i/>
          <w:iCs/>
        </w:rPr>
        <w:t>Faire preuve de ruse</w:t>
      </w:r>
    </w:p>
    <w:p w14:paraId="2F507186" w14:textId="77777777" w:rsidR="00EB23A0" w:rsidRDefault="00EB23A0" w:rsidP="00EB23A0">
      <w:pPr>
        <w:rPr>
          <w:rFonts w:ascii="Baskerville" w:hAnsi="Baskerville"/>
          <w:b/>
          <w:bCs/>
          <w:u w:val="single"/>
        </w:rPr>
      </w:pPr>
    </w:p>
    <w:tbl>
      <w:tblPr>
        <w:tblStyle w:val="Grilledutableau"/>
        <w:tblW w:w="10632" w:type="dxa"/>
        <w:tblInd w:w="-714" w:type="dxa"/>
        <w:tblLook w:val="04A0" w:firstRow="1" w:lastRow="0" w:firstColumn="1" w:lastColumn="0" w:noHBand="0" w:noVBand="1"/>
      </w:tblPr>
      <w:tblGrid>
        <w:gridCol w:w="1560"/>
        <w:gridCol w:w="9072"/>
      </w:tblGrid>
      <w:tr w:rsidR="00EB23A0" w14:paraId="43690920" w14:textId="77777777" w:rsidTr="008A6BE1">
        <w:tc>
          <w:tcPr>
            <w:tcW w:w="1560" w:type="dxa"/>
            <w:tcBorders>
              <w:top w:val="nil"/>
              <w:left w:val="nil"/>
              <w:bottom w:val="nil"/>
              <w:right w:val="nil"/>
            </w:tcBorders>
          </w:tcPr>
          <w:p w14:paraId="3C1FF41A" w14:textId="77777777" w:rsidR="00EB23A0" w:rsidRDefault="00EB23A0" w:rsidP="008A6BE1">
            <w:pPr>
              <w:rPr>
                <w:rFonts w:ascii="Baskerville" w:hAnsi="Baskerville"/>
                <w:i/>
                <w:iCs/>
              </w:rPr>
            </w:pPr>
            <w:r>
              <w:rPr>
                <w:rFonts w:ascii="Baskerville" w:hAnsi="Baskerville"/>
                <w:i/>
                <w:iCs/>
              </w:rPr>
              <w:t>LACLOS</w:t>
            </w:r>
          </w:p>
          <w:p w14:paraId="30E45BCB" w14:textId="77777777" w:rsidR="00EB23A0" w:rsidRDefault="00EB23A0" w:rsidP="008A6BE1">
            <w:pPr>
              <w:rPr>
                <w:rFonts w:ascii="Baskerville" w:hAnsi="Baskerville"/>
                <w:i/>
                <w:iCs/>
              </w:rPr>
            </w:pPr>
          </w:p>
        </w:tc>
        <w:tc>
          <w:tcPr>
            <w:tcW w:w="9072" w:type="dxa"/>
            <w:tcBorders>
              <w:top w:val="nil"/>
              <w:left w:val="nil"/>
              <w:bottom w:val="nil"/>
              <w:right w:val="nil"/>
            </w:tcBorders>
          </w:tcPr>
          <w:p w14:paraId="6B5AFA83" w14:textId="77777777" w:rsidR="00EB23A0" w:rsidRDefault="00852BC7" w:rsidP="008A6BE1">
            <w:pPr>
              <w:jc w:val="both"/>
              <w:rPr>
                <w:rFonts w:ascii="Baskerville" w:hAnsi="Baskerville"/>
              </w:rPr>
            </w:pPr>
            <w:r>
              <w:rPr>
                <w:rFonts w:ascii="Baskerville" w:hAnsi="Baskerville"/>
              </w:rPr>
              <w:t>Valmont fait régulièrement preuve de ruse, par exemple pour obtenir que la présidente reçoive ses lettres : « Je déguisai mon écriture pour l’adresse, et je contrefis, assez bien, sur l’enveloppe, le timbre de Dijon. » (Lettre XXIV, le mari de la présidente se trouvant à Dijon)</w:t>
            </w:r>
          </w:p>
          <w:p w14:paraId="43A24620" w14:textId="2FBC7180" w:rsidR="00852BC7" w:rsidRPr="00852BC7" w:rsidRDefault="00852BC7" w:rsidP="008A6BE1">
            <w:pPr>
              <w:jc w:val="both"/>
              <w:rPr>
                <w:rFonts w:ascii="Baskerville" w:hAnsi="Baskerville"/>
              </w:rPr>
            </w:pPr>
          </w:p>
        </w:tc>
      </w:tr>
      <w:tr w:rsidR="00EB23A0" w14:paraId="2F9DFAEE" w14:textId="77777777" w:rsidTr="008A6BE1">
        <w:tc>
          <w:tcPr>
            <w:tcW w:w="1560" w:type="dxa"/>
            <w:tcBorders>
              <w:top w:val="nil"/>
              <w:left w:val="nil"/>
              <w:bottom w:val="nil"/>
              <w:right w:val="nil"/>
            </w:tcBorders>
          </w:tcPr>
          <w:p w14:paraId="2F8FDFC0" w14:textId="77777777" w:rsidR="00EB23A0" w:rsidRDefault="00EB23A0" w:rsidP="008A6BE1">
            <w:pPr>
              <w:rPr>
                <w:rFonts w:ascii="Baskerville" w:hAnsi="Baskerville"/>
                <w:i/>
                <w:iCs/>
              </w:rPr>
            </w:pPr>
            <w:r>
              <w:rPr>
                <w:rFonts w:ascii="Baskerville" w:hAnsi="Baskerville"/>
                <w:i/>
                <w:iCs/>
              </w:rPr>
              <w:t>MUSSET</w:t>
            </w:r>
          </w:p>
          <w:p w14:paraId="3D879B65" w14:textId="77777777" w:rsidR="00EB23A0" w:rsidRDefault="00EB23A0" w:rsidP="008A6BE1">
            <w:pPr>
              <w:rPr>
                <w:rFonts w:ascii="Baskerville" w:hAnsi="Baskerville"/>
                <w:i/>
                <w:iCs/>
              </w:rPr>
            </w:pPr>
          </w:p>
        </w:tc>
        <w:tc>
          <w:tcPr>
            <w:tcW w:w="9072" w:type="dxa"/>
            <w:tcBorders>
              <w:top w:val="nil"/>
              <w:left w:val="nil"/>
              <w:bottom w:val="nil"/>
              <w:right w:val="nil"/>
            </w:tcBorders>
          </w:tcPr>
          <w:p w14:paraId="166158F2" w14:textId="7D94BE77" w:rsidR="00852BC7" w:rsidRPr="00852BC7" w:rsidRDefault="00852BC7" w:rsidP="008A6BE1">
            <w:pPr>
              <w:rPr>
                <w:rFonts w:ascii="Baskerville" w:hAnsi="Baskerville"/>
              </w:rPr>
            </w:pPr>
            <w:r>
              <w:rPr>
                <w:rFonts w:ascii="Baskerville" w:hAnsi="Baskerville"/>
              </w:rPr>
              <w:t>Lorenzo réfléchit à un dispositif crédible lorsqu’il dispose la chambre et ses arguments en prévision du meurtre du duc (IV, 9, p. 175-177).</w:t>
            </w:r>
          </w:p>
        </w:tc>
      </w:tr>
      <w:tr w:rsidR="00EB23A0" w14:paraId="06D78A2B" w14:textId="77777777" w:rsidTr="008A6BE1">
        <w:tc>
          <w:tcPr>
            <w:tcW w:w="1560" w:type="dxa"/>
            <w:tcBorders>
              <w:top w:val="nil"/>
              <w:left w:val="nil"/>
              <w:bottom w:val="nil"/>
              <w:right w:val="nil"/>
            </w:tcBorders>
          </w:tcPr>
          <w:p w14:paraId="388A098D" w14:textId="77777777" w:rsidR="00EB23A0" w:rsidRDefault="00EB23A0" w:rsidP="002F03E9">
            <w:pPr>
              <w:rPr>
                <w:rFonts w:ascii="Baskerville" w:hAnsi="Baskerville"/>
                <w:i/>
                <w:iCs/>
              </w:rPr>
            </w:pPr>
          </w:p>
        </w:tc>
        <w:tc>
          <w:tcPr>
            <w:tcW w:w="9072" w:type="dxa"/>
            <w:tcBorders>
              <w:top w:val="nil"/>
              <w:left w:val="nil"/>
              <w:bottom w:val="nil"/>
              <w:right w:val="nil"/>
            </w:tcBorders>
          </w:tcPr>
          <w:p w14:paraId="229D47C8" w14:textId="77777777" w:rsidR="00EB23A0" w:rsidRDefault="00EB23A0" w:rsidP="008A6BE1">
            <w:pPr>
              <w:jc w:val="both"/>
              <w:rPr>
                <w:rFonts w:ascii="Baskerville" w:hAnsi="Baskerville"/>
                <w:i/>
                <w:iCs/>
              </w:rPr>
            </w:pPr>
          </w:p>
        </w:tc>
      </w:tr>
    </w:tbl>
    <w:p w14:paraId="3E3040CC" w14:textId="20991F2C" w:rsidR="00EB23A0" w:rsidRDefault="0038335B" w:rsidP="00EB23A0">
      <w:pPr>
        <w:rPr>
          <w:rFonts w:ascii="Baskerville" w:hAnsi="Baskerville"/>
          <w:b/>
          <w:bCs/>
          <w:i/>
          <w:iCs/>
        </w:rPr>
      </w:pPr>
      <w:r>
        <w:rPr>
          <w:rFonts w:ascii="Baskerville" w:hAnsi="Baskerville"/>
          <w:b/>
          <w:bCs/>
          <w:i/>
          <w:iCs/>
        </w:rPr>
        <w:t>2</w:t>
      </w:r>
      <w:r w:rsidR="00EB23A0">
        <w:rPr>
          <w:rFonts w:ascii="Baskerville" w:hAnsi="Baskerville"/>
          <w:b/>
          <w:bCs/>
          <w:i/>
          <w:iCs/>
        </w:rPr>
        <w:t>. Inspirer confiance pour mieux manipuler</w:t>
      </w:r>
    </w:p>
    <w:p w14:paraId="22704D3A" w14:textId="494F6065" w:rsidR="002B7043" w:rsidRDefault="002B7043" w:rsidP="00EB23A0">
      <w:pPr>
        <w:rPr>
          <w:rFonts w:ascii="Baskerville" w:hAnsi="Baskerville"/>
          <w:b/>
          <w:bCs/>
          <w:i/>
          <w:iCs/>
        </w:rPr>
      </w:pPr>
    </w:p>
    <w:tbl>
      <w:tblPr>
        <w:tblStyle w:val="Grilledutableau"/>
        <w:tblW w:w="10632" w:type="dxa"/>
        <w:tblInd w:w="-714" w:type="dxa"/>
        <w:tblLook w:val="04A0" w:firstRow="1" w:lastRow="0" w:firstColumn="1" w:lastColumn="0" w:noHBand="0" w:noVBand="1"/>
      </w:tblPr>
      <w:tblGrid>
        <w:gridCol w:w="1560"/>
        <w:gridCol w:w="9072"/>
      </w:tblGrid>
      <w:tr w:rsidR="002B7043" w14:paraId="64DE4E22" w14:textId="77777777" w:rsidTr="008A6BE1">
        <w:tc>
          <w:tcPr>
            <w:tcW w:w="1560" w:type="dxa"/>
            <w:tcBorders>
              <w:top w:val="nil"/>
              <w:left w:val="nil"/>
              <w:bottom w:val="nil"/>
              <w:right w:val="nil"/>
            </w:tcBorders>
          </w:tcPr>
          <w:p w14:paraId="631D13A4" w14:textId="77777777" w:rsidR="002B7043" w:rsidRDefault="002B7043" w:rsidP="008A6BE1">
            <w:pPr>
              <w:rPr>
                <w:rFonts w:ascii="Baskerville" w:hAnsi="Baskerville"/>
                <w:i/>
                <w:iCs/>
              </w:rPr>
            </w:pPr>
            <w:r>
              <w:rPr>
                <w:rFonts w:ascii="Baskerville" w:hAnsi="Baskerville"/>
                <w:i/>
                <w:iCs/>
              </w:rPr>
              <w:t>LACLOS</w:t>
            </w:r>
          </w:p>
          <w:p w14:paraId="6D87570A" w14:textId="77777777" w:rsidR="002B7043" w:rsidRDefault="002B7043" w:rsidP="008A6BE1">
            <w:pPr>
              <w:rPr>
                <w:rFonts w:ascii="Baskerville" w:hAnsi="Baskerville"/>
                <w:i/>
                <w:iCs/>
              </w:rPr>
            </w:pPr>
          </w:p>
        </w:tc>
        <w:tc>
          <w:tcPr>
            <w:tcW w:w="9072" w:type="dxa"/>
            <w:tcBorders>
              <w:top w:val="nil"/>
              <w:left w:val="nil"/>
              <w:bottom w:val="nil"/>
              <w:right w:val="nil"/>
            </w:tcBorders>
          </w:tcPr>
          <w:p w14:paraId="1216DDAD" w14:textId="2432068F" w:rsidR="002B7043" w:rsidRDefault="002F03E9" w:rsidP="008A6BE1">
            <w:pPr>
              <w:jc w:val="both"/>
              <w:rPr>
                <w:rFonts w:ascii="Baskerville" w:hAnsi="Baskerville"/>
              </w:rPr>
            </w:pPr>
            <w:r>
              <w:rPr>
                <w:rFonts w:ascii="Baskerville" w:hAnsi="Baskerville"/>
              </w:rPr>
              <w:t>« La trahirez-vous, cette confiance que vous-même avez semblé me permettre, et à laquelle je me suis livré sans réserve ? » (Lettre XXIV, de Valmont à Mme de Tourvel)</w:t>
            </w:r>
          </w:p>
          <w:p w14:paraId="2E3261EF" w14:textId="5DE3DA53" w:rsidR="002F03E9" w:rsidRDefault="002F03E9" w:rsidP="008A6BE1">
            <w:pPr>
              <w:jc w:val="both"/>
              <w:rPr>
                <w:rFonts w:ascii="Baskerville" w:hAnsi="Baskerville"/>
              </w:rPr>
            </w:pPr>
          </w:p>
          <w:p w14:paraId="093B8D74" w14:textId="4ABE3138" w:rsidR="002F03E9" w:rsidRDefault="002F03E9" w:rsidP="008A6BE1">
            <w:pPr>
              <w:jc w:val="both"/>
              <w:rPr>
                <w:rFonts w:ascii="Baskerville" w:hAnsi="Baskerville"/>
              </w:rPr>
            </w:pPr>
            <w:r>
              <w:rPr>
                <w:rFonts w:ascii="Baskerville" w:hAnsi="Baskerville"/>
              </w:rPr>
              <w:t>« Cette froideur apparente fut par la suite le fondement inébranlable de son aveugle confiance. » (Lettre LXXXI, Mme de Merteuil, au sujet de son mari, à Valmont)</w:t>
            </w:r>
          </w:p>
          <w:p w14:paraId="7C22FA03" w14:textId="1DBDB6B4" w:rsidR="002F03E9" w:rsidRPr="002F03E9" w:rsidRDefault="002F03E9" w:rsidP="008A6BE1">
            <w:pPr>
              <w:jc w:val="both"/>
              <w:rPr>
                <w:rFonts w:ascii="Baskerville" w:hAnsi="Baskerville"/>
              </w:rPr>
            </w:pPr>
          </w:p>
        </w:tc>
      </w:tr>
      <w:tr w:rsidR="002B7043" w14:paraId="4FFBA3AC" w14:textId="77777777" w:rsidTr="008A6BE1">
        <w:tc>
          <w:tcPr>
            <w:tcW w:w="1560" w:type="dxa"/>
            <w:tcBorders>
              <w:top w:val="nil"/>
              <w:left w:val="nil"/>
              <w:bottom w:val="nil"/>
              <w:right w:val="nil"/>
            </w:tcBorders>
          </w:tcPr>
          <w:p w14:paraId="3F6850BC" w14:textId="77777777" w:rsidR="002B7043" w:rsidRDefault="002B7043" w:rsidP="008A6BE1">
            <w:pPr>
              <w:rPr>
                <w:rFonts w:ascii="Baskerville" w:hAnsi="Baskerville"/>
                <w:i/>
                <w:iCs/>
              </w:rPr>
            </w:pPr>
            <w:r>
              <w:rPr>
                <w:rFonts w:ascii="Baskerville" w:hAnsi="Baskerville"/>
                <w:i/>
                <w:iCs/>
              </w:rPr>
              <w:t>MUSSET</w:t>
            </w:r>
          </w:p>
          <w:p w14:paraId="1FEE02BB" w14:textId="77777777" w:rsidR="002B7043" w:rsidRDefault="002B7043" w:rsidP="008A6BE1">
            <w:pPr>
              <w:rPr>
                <w:rFonts w:ascii="Baskerville" w:hAnsi="Baskerville"/>
                <w:i/>
                <w:iCs/>
              </w:rPr>
            </w:pPr>
          </w:p>
        </w:tc>
        <w:tc>
          <w:tcPr>
            <w:tcW w:w="9072" w:type="dxa"/>
            <w:tcBorders>
              <w:top w:val="nil"/>
              <w:left w:val="nil"/>
              <w:bottom w:val="nil"/>
              <w:right w:val="nil"/>
            </w:tcBorders>
          </w:tcPr>
          <w:p w14:paraId="2BB37AF4" w14:textId="24E54B62" w:rsidR="002F03E9" w:rsidRPr="002F03E9" w:rsidRDefault="002F03E9" w:rsidP="002F03E9">
            <w:pPr>
              <w:jc w:val="both"/>
              <w:rPr>
                <w:rFonts w:ascii="Baskerville" w:hAnsi="Baskerville" w:cs="Times New Roman (Corps CS)"/>
              </w:rPr>
            </w:pPr>
            <w:proofErr w:type="spellStart"/>
            <w:r w:rsidRPr="002F03E9">
              <w:rPr>
                <w:rFonts w:ascii="Baskerville" w:hAnsi="Baskerville" w:cs="Times New Roman (Corps CS)"/>
                <w:smallCaps/>
              </w:rPr>
              <w:t>B</w:t>
            </w:r>
            <w:r w:rsidRPr="002F03E9">
              <w:rPr>
                <w:rFonts w:ascii="Baskerville" w:hAnsi="Baskerville" w:cs="Times New Roman (Corps CS)"/>
                <w:smallCaps/>
              </w:rPr>
              <w:t>indo</w:t>
            </w:r>
            <w:proofErr w:type="spellEnd"/>
            <w:r w:rsidRPr="002F03E9">
              <w:rPr>
                <w:rFonts w:ascii="Baskerville" w:hAnsi="Baskerville" w:cs="Times New Roman (Corps CS)"/>
                <w:smallCaps/>
              </w:rPr>
              <w:t>.</w:t>
            </w:r>
            <w:r>
              <w:rPr>
                <w:rFonts w:ascii="Baskerville" w:hAnsi="Baskerville" w:cs="Times New Roman (Corps CS)"/>
              </w:rPr>
              <w:t xml:space="preserve"> </w:t>
            </w:r>
            <w:r>
              <w:rPr>
                <w:rFonts w:ascii="Baskerville" w:hAnsi="Baskerville" w:cs="Times New Roman (Corps CS)"/>
              </w:rPr>
              <w:sym w:font="Symbol" w:char="F02D"/>
            </w:r>
            <w:r w:rsidRPr="002F03E9">
              <w:rPr>
                <w:rFonts w:ascii="Baskerville" w:hAnsi="Baskerville" w:cs="Times New Roman (Corps CS)"/>
              </w:rPr>
              <w:t xml:space="preserve"> Vous nous avez dit quelquefois que cette confiance extrême que le duc vous témoigne n'était qu'un piège de votre part. Cela est-il vrai ou faux ? Êtes-vous des nôtres ou n'en êtes-vous pas ? Voilà ce qu'il nous faut savoir. (II, 4</w:t>
            </w:r>
            <w:r>
              <w:rPr>
                <w:rFonts w:ascii="Baskerville" w:hAnsi="Baskerville" w:cs="Times New Roman (Corps CS)"/>
              </w:rPr>
              <w:t>, p. 90</w:t>
            </w:r>
            <w:r w:rsidRPr="002F03E9">
              <w:rPr>
                <w:rFonts w:ascii="Baskerville" w:hAnsi="Baskerville" w:cs="Times New Roman (Corps CS)"/>
              </w:rPr>
              <w:t>)</w:t>
            </w:r>
          </w:p>
          <w:p w14:paraId="1DE2C85B" w14:textId="77777777" w:rsidR="002F03E9" w:rsidRDefault="002F03E9" w:rsidP="002F03E9">
            <w:pPr>
              <w:jc w:val="both"/>
              <w:rPr>
                <w:rFonts w:ascii="Baskerville" w:hAnsi="Baskerville" w:cs="Times New Roman (Corps CS)"/>
                <w:smallCaps/>
              </w:rPr>
            </w:pPr>
          </w:p>
          <w:p w14:paraId="11288C67" w14:textId="227D50D7" w:rsidR="002F03E9" w:rsidRDefault="002F03E9" w:rsidP="002F03E9">
            <w:pPr>
              <w:jc w:val="both"/>
              <w:rPr>
                <w:rFonts w:ascii="Baskerville" w:hAnsi="Baskerville"/>
              </w:rPr>
            </w:pPr>
            <w:r w:rsidRPr="00E46D13">
              <w:rPr>
                <w:rFonts w:ascii="Baskerville" w:hAnsi="Baskerville" w:cs="Times New Roman (Corps CS)"/>
                <w:smallCaps/>
              </w:rPr>
              <w:t>Lorenzo.</w:t>
            </w:r>
            <w:r w:rsidRPr="00E46D13">
              <w:rPr>
                <w:rFonts w:ascii="Baskerville" w:hAnsi="Baskerville"/>
              </w:rPr>
              <w:t xml:space="preserve"> </w:t>
            </w:r>
            <w:r>
              <w:rPr>
                <w:rFonts w:ascii="Baskerville" w:hAnsi="Baskerville"/>
              </w:rPr>
              <w:sym w:font="Symbol" w:char="F02D"/>
            </w:r>
            <w:r w:rsidRPr="00E46D13">
              <w:rPr>
                <w:rFonts w:ascii="Baskerville" w:hAnsi="Baskerville"/>
              </w:rPr>
              <w:t xml:space="preserve"> </w:t>
            </w:r>
            <w:r>
              <w:rPr>
                <w:rFonts w:ascii="Baskerville" w:hAnsi="Baskerville"/>
              </w:rPr>
              <w:t xml:space="preserve">Pour plaire à mon cousin </w:t>
            </w:r>
            <w:r w:rsidRPr="00E46D13">
              <w:rPr>
                <w:rFonts w:ascii="Baskerville" w:hAnsi="Baskerville"/>
              </w:rPr>
              <w:t>[...]</w:t>
            </w:r>
            <w:r>
              <w:rPr>
                <w:rFonts w:ascii="Baskerville" w:hAnsi="Baskerville"/>
              </w:rPr>
              <w:t> ;</w:t>
            </w:r>
            <w:r>
              <w:rPr>
                <w:rFonts w:ascii="Baskerville" w:hAnsi="Baskerville"/>
              </w:rPr>
              <w:t xml:space="preserve"> </w:t>
            </w:r>
            <w:r>
              <w:rPr>
                <w:rFonts w:ascii="Baskerville" w:hAnsi="Baskerville"/>
              </w:rPr>
              <w:t>p</w:t>
            </w:r>
            <w:r w:rsidRPr="00E46D13">
              <w:rPr>
                <w:rFonts w:ascii="Baskerville" w:hAnsi="Baskerville"/>
              </w:rPr>
              <w:t>our devenir son ami, et acquérir sa confiance, il fallait baiser sur ses lèvres épaisses tous les restes des orgies. J'étais pur comme un lis, et cependant je n'ai pas reculé devant cette tâche. (III, 3, p. 128)</w:t>
            </w:r>
          </w:p>
          <w:p w14:paraId="08EB8FE3" w14:textId="77777777" w:rsidR="002B7043" w:rsidRDefault="002B7043" w:rsidP="008A6BE1">
            <w:pPr>
              <w:rPr>
                <w:rFonts w:ascii="Baskerville" w:hAnsi="Baskerville"/>
                <w:i/>
                <w:iCs/>
              </w:rPr>
            </w:pPr>
          </w:p>
        </w:tc>
      </w:tr>
      <w:tr w:rsidR="002B7043" w14:paraId="1A4039A9" w14:textId="77777777" w:rsidTr="008A6BE1">
        <w:tc>
          <w:tcPr>
            <w:tcW w:w="1560" w:type="dxa"/>
            <w:tcBorders>
              <w:top w:val="nil"/>
              <w:left w:val="nil"/>
              <w:bottom w:val="nil"/>
              <w:right w:val="nil"/>
            </w:tcBorders>
          </w:tcPr>
          <w:p w14:paraId="03C2DDC5" w14:textId="77777777" w:rsidR="002B7043" w:rsidRDefault="002B7043" w:rsidP="008A6BE1">
            <w:pPr>
              <w:rPr>
                <w:rFonts w:ascii="Baskerville" w:hAnsi="Baskerville"/>
                <w:i/>
                <w:iCs/>
              </w:rPr>
            </w:pPr>
            <w:r w:rsidRPr="008D4311">
              <w:rPr>
                <w:rFonts w:ascii="Baskerville" w:hAnsi="Baskerville"/>
                <w:i/>
                <w:iCs/>
              </w:rPr>
              <w:t>ARENDT</w:t>
            </w:r>
          </w:p>
          <w:p w14:paraId="65C291B3" w14:textId="77777777" w:rsidR="002B7043" w:rsidRDefault="002B7043" w:rsidP="008A6BE1">
            <w:pPr>
              <w:rPr>
                <w:rFonts w:ascii="Baskerville" w:hAnsi="Baskerville"/>
                <w:i/>
                <w:iCs/>
              </w:rPr>
            </w:pPr>
          </w:p>
        </w:tc>
        <w:tc>
          <w:tcPr>
            <w:tcW w:w="9072" w:type="dxa"/>
            <w:tcBorders>
              <w:top w:val="nil"/>
              <w:left w:val="nil"/>
              <w:bottom w:val="nil"/>
              <w:right w:val="nil"/>
            </w:tcBorders>
          </w:tcPr>
          <w:p w14:paraId="745C76A3" w14:textId="223CB409" w:rsidR="002B7043" w:rsidRPr="00405A0F" w:rsidRDefault="00405A0F" w:rsidP="008A6BE1">
            <w:pPr>
              <w:jc w:val="both"/>
              <w:rPr>
                <w:rFonts w:ascii="Baskerville" w:hAnsi="Baskerville"/>
              </w:rPr>
            </w:pPr>
            <w:r>
              <w:rPr>
                <w:rFonts w:ascii="Baskerville" w:hAnsi="Baskerville"/>
              </w:rPr>
              <w:t xml:space="preserve">Au début de son article sur les </w:t>
            </w:r>
            <w:proofErr w:type="spellStart"/>
            <w:r>
              <w:rPr>
                <w:rFonts w:ascii="Baskerville" w:hAnsi="Baskerville"/>
                <w:i/>
                <w:iCs/>
              </w:rPr>
              <w:t>Pentagon</w:t>
            </w:r>
            <w:proofErr w:type="spellEnd"/>
            <w:r>
              <w:rPr>
                <w:rFonts w:ascii="Baskerville" w:hAnsi="Baskerville"/>
                <w:i/>
                <w:iCs/>
              </w:rPr>
              <w:t xml:space="preserve"> Papers, </w:t>
            </w:r>
            <w:r>
              <w:rPr>
                <w:rFonts w:ascii="Baskerville" w:hAnsi="Baskerville"/>
              </w:rPr>
              <w:t>Hannah Arendt évoque la « crise de confiance envers le gouvernement, que nous connaissons depuis six longues années. » (« Du mensonge en politique », p. 12)</w:t>
            </w:r>
          </w:p>
        </w:tc>
      </w:tr>
    </w:tbl>
    <w:p w14:paraId="0531D09F" w14:textId="222F5ABF" w:rsidR="002B7043" w:rsidRDefault="002B7043" w:rsidP="00EB23A0">
      <w:pPr>
        <w:rPr>
          <w:rFonts w:ascii="Baskerville" w:hAnsi="Baskerville"/>
          <w:b/>
          <w:bCs/>
          <w:i/>
          <w:iCs/>
        </w:rPr>
      </w:pPr>
    </w:p>
    <w:p w14:paraId="0DB92755" w14:textId="77777777" w:rsidR="00D176E2" w:rsidRDefault="00D176E2" w:rsidP="00EB23A0">
      <w:pPr>
        <w:rPr>
          <w:rFonts w:ascii="Baskerville" w:hAnsi="Baskerville"/>
          <w:b/>
          <w:bCs/>
          <w:i/>
          <w:iCs/>
        </w:rPr>
      </w:pPr>
    </w:p>
    <w:p w14:paraId="11B270F4" w14:textId="2D4DA264" w:rsidR="00E46D13" w:rsidRDefault="00EB23A0">
      <w:pPr>
        <w:rPr>
          <w:rFonts w:ascii="Baskerville" w:hAnsi="Baskerville"/>
          <w:b/>
          <w:bCs/>
          <w:u w:val="single"/>
        </w:rPr>
      </w:pPr>
      <w:r>
        <w:rPr>
          <w:rFonts w:ascii="Baskerville" w:hAnsi="Baskerville"/>
          <w:b/>
          <w:bCs/>
          <w:u w:val="single"/>
        </w:rPr>
        <w:t>III</w:t>
      </w:r>
      <w:r w:rsidR="008D4311">
        <w:rPr>
          <w:rFonts w:ascii="Baskerville" w:hAnsi="Baskerville"/>
          <w:b/>
          <w:bCs/>
          <w:u w:val="single"/>
        </w:rPr>
        <w:t xml:space="preserve">. </w:t>
      </w:r>
      <w:r w:rsidR="00E46D13">
        <w:rPr>
          <w:rFonts w:ascii="Baskerville" w:hAnsi="Baskerville"/>
          <w:b/>
          <w:bCs/>
          <w:u w:val="single"/>
        </w:rPr>
        <w:t xml:space="preserve">Jeux de </w:t>
      </w:r>
      <w:r>
        <w:rPr>
          <w:rFonts w:ascii="Baskerville" w:hAnsi="Baskerville"/>
          <w:b/>
          <w:bCs/>
          <w:u w:val="single"/>
        </w:rPr>
        <w:t>rôles</w:t>
      </w:r>
      <w:r w:rsidR="00E46D13">
        <w:rPr>
          <w:rFonts w:ascii="Baskerville" w:hAnsi="Baskerville"/>
          <w:b/>
          <w:bCs/>
          <w:u w:val="single"/>
        </w:rPr>
        <w:t xml:space="preserve"> et de </w:t>
      </w:r>
      <w:r>
        <w:rPr>
          <w:rFonts w:ascii="Baskerville" w:hAnsi="Baskerville"/>
          <w:b/>
          <w:bCs/>
          <w:u w:val="single"/>
        </w:rPr>
        <w:t>jeux de masques</w:t>
      </w:r>
    </w:p>
    <w:p w14:paraId="165BB424" w14:textId="571A8C70" w:rsidR="0038335B" w:rsidRDefault="0038335B">
      <w:pPr>
        <w:rPr>
          <w:rFonts w:ascii="Baskerville" w:hAnsi="Baskerville"/>
          <w:b/>
          <w:bCs/>
          <w:u w:val="single"/>
        </w:rPr>
      </w:pPr>
    </w:p>
    <w:p w14:paraId="010BA65B" w14:textId="4840CFA9" w:rsidR="0038335B" w:rsidRDefault="0038335B">
      <w:pPr>
        <w:rPr>
          <w:rFonts w:ascii="Baskerville" w:hAnsi="Baskerville"/>
          <w:b/>
          <w:bCs/>
          <w:i/>
          <w:iCs/>
        </w:rPr>
      </w:pPr>
      <w:r>
        <w:rPr>
          <w:rFonts w:ascii="Baskerville" w:hAnsi="Baskerville"/>
          <w:b/>
          <w:bCs/>
          <w:i/>
          <w:iCs/>
        </w:rPr>
        <w:t>1. L’art du paraître</w:t>
      </w:r>
    </w:p>
    <w:p w14:paraId="796B57FD" w14:textId="261B7DB2" w:rsidR="0038335B" w:rsidRDefault="0038335B">
      <w:pPr>
        <w:rPr>
          <w:rFonts w:ascii="Baskerville" w:hAnsi="Baskerville"/>
          <w:b/>
          <w:bCs/>
          <w:i/>
          <w:iCs/>
        </w:rPr>
      </w:pPr>
    </w:p>
    <w:tbl>
      <w:tblPr>
        <w:tblStyle w:val="Grilledutableau"/>
        <w:tblW w:w="10632" w:type="dxa"/>
        <w:tblInd w:w="-714" w:type="dxa"/>
        <w:tblLook w:val="04A0" w:firstRow="1" w:lastRow="0" w:firstColumn="1" w:lastColumn="0" w:noHBand="0" w:noVBand="1"/>
      </w:tblPr>
      <w:tblGrid>
        <w:gridCol w:w="1560"/>
        <w:gridCol w:w="9072"/>
      </w:tblGrid>
      <w:tr w:rsidR="0038335B" w14:paraId="7BD215C0" w14:textId="77777777" w:rsidTr="008A6BE1">
        <w:tc>
          <w:tcPr>
            <w:tcW w:w="1560" w:type="dxa"/>
            <w:tcBorders>
              <w:top w:val="nil"/>
              <w:left w:val="nil"/>
              <w:bottom w:val="nil"/>
              <w:right w:val="nil"/>
            </w:tcBorders>
          </w:tcPr>
          <w:p w14:paraId="4F1E8678" w14:textId="77777777" w:rsidR="0038335B" w:rsidRDefault="0038335B" w:rsidP="008A6BE1">
            <w:pPr>
              <w:rPr>
                <w:rFonts w:ascii="Baskerville" w:hAnsi="Baskerville"/>
                <w:i/>
                <w:iCs/>
              </w:rPr>
            </w:pPr>
            <w:r>
              <w:rPr>
                <w:rFonts w:ascii="Baskerville" w:hAnsi="Baskerville"/>
                <w:i/>
                <w:iCs/>
              </w:rPr>
              <w:t>LACLOS</w:t>
            </w:r>
          </w:p>
          <w:p w14:paraId="61197917" w14:textId="77777777" w:rsidR="0038335B" w:rsidRDefault="0038335B" w:rsidP="008A6BE1">
            <w:pPr>
              <w:rPr>
                <w:rFonts w:ascii="Baskerville" w:hAnsi="Baskerville"/>
                <w:i/>
                <w:iCs/>
              </w:rPr>
            </w:pPr>
          </w:p>
        </w:tc>
        <w:tc>
          <w:tcPr>
            <w:tcW w:w="9072" w:type="dxa"/>
            <w:tcBorders>
              <w:top w:val="nil"/>
              <w:left w:val="nil"/>
              <w:bottom w:val="nil"/>
              <w:right w:val="nil"/>
            </w:tcBorders>
          </w:tcPr>
          <w:p w14:paraId="6BB548C9" w14:textId="77777777" w:rsidR="0038335B" w:rsidRPr="00E46D13" w:rsidRDefault="0038335B" w:rsidP="008A6BE1">
            <w:pPr>
              <w:jc w:val="both"/>
              <w:rPr>
                <w:rFonts w:ascii="Baskerville" w:hAnsi="Baskerville"/>
              </w:rPr>
            </w:pPr>
            <w:r>
              <w:rPr>
                <w:rFonts w:ascii="Baskerville" w:hAnsi="Baskerville"/>
              </w:rPr>
              <w:t>« </w:t>
            </w:r>
            <w:r w:rsidRPr="00E46D13">
              <w:rPr>
                <w:rFonts w:ascii="Baskerville" w:hAnsi="Baskerville"/>
              </w:rPr>
              <w:t>Ressentais-je quelque chagrin, je m'étudiais à prendre l'air de la sérénité, même celui de la joie ; j'ai porté le zèle jusqu'à me causer des douleurs volontaires, pour chercher pendant ce temps l'expression du plaisir. Je me suis travaillée avec le même soin et plus de peine, pour réprimer les symptômes d'une joie inattendue.</w:t>
            </w:r>
            <w:r>
              <w:rPr>
                <w:rFonts w:ascii="Baskerville" w:hAnsi="Baskerville"/>
              </w:rPr>
              <w:t> »</w:t>
            </w:r>
            <w:r w:rsidRPr="00E46D13">
              <w:rPr>
                <w:rFonts w:ascii="Baskerville" w:hAnsi="Baskerville"/>
              </w:rPr>
              <w:t xml:space="preserve"> (</w:t>
            </w:r>
            <w:r>
              <w:rPr>
                <w:rFonts w:ascii="Baskerville" w:hAnsi="Baskerville"/>
              </w:rPr>
              <w:t>L</w:t>
            </w:r>
            <w:r w:rsidRPr="00E46D13">
              <w:rPr>
                <w:rFonts w:ascii="Baskerville" w:hAnsi="Baskerville"/>
              </w:rPr>
              <w:t>ettre LXXXI, de Merteuil à Valmont, p.</w:t>
            </w:r>
            <w:r>
              <w:rPr>
                <w:rFonts w:ascii="Baskerville" w:hAnsi="Baskerville"/>
              </w:rPr>
              <w:t> </w:t>
            </w:r>
            <w:r w:rsidRPr="00E46D13">
              <w:rPr>
                <w:rFonts w:ascii="Baskerville" w:hAnsi="Baskerville"/>
              </w:rPr>
              <w:t>264)</w:t>
            </w:r>
          </w:p>
          <w:p w14:paraId="24B62C66" w14:textId="77777777" w:rsidR="0038335B" w:rsidRDefault="0038335B" w:rsidP="008A6BE1">
            <w:pPr>
              <w:rPr>
                <w:rFonts w:ascii="Baskerville" w:hAnsi="Baskerville"/>
                <w:i/>
                <w:iCs/>
              </w:rPr>
            </w:pPr>
          </w:p>
        </w:tc>
      </w:tr>
      <w:tr w:rsidR="0038335B" w14:paraId="739BC6FA" w14:textId="77777777" w:rsidTr="008A6BE1">
        <w:tc>
          <w:tcPr>
            <w:tcW w:w="1560" w:type="dxa"/>
            <w:tcBorders>
              <w:top w:val="nil"/>
              <w:left w:val="nil"/>
              <w:bottom w:val="nil"/>
              <w:right w:val="nil"/>
            </w:tcBorders>
          </w:tcPr>
          <w:p w14:paraId="459958A4" w14:textId="77777777" w:rsidR="0038335B" w:rsidRDefault="0038335B" w:rsidP="008A6BE1">
            <w:pPr>
              <w:rPr>
                <w:rFonts w:ascii="Baskerville" w:hAnsi="Baskerville"/>
                <w:i/>
                <w:iCs/>
              </w:rPr>
            </w:pPr>
            <w:r>
              <w:rPr>
                <w:rFonts w:ascii="Baskerville" w:hAnsi="Baskerville"/>
                <w:i/>
                <w:iCs/>
              </w:rPr>
              <w:t>MUSSET</w:t>
            </w:r>
          </w:p>
          <w:p w14:paraId="26EA6904" w14:textId="77777777" w:rsidR="0038335B" w:rsidRDefault="0038335B" w:rsidP="008A6BE1">
            <w:pPr>
              <w:rPr>
                <w:rFonts w:ascii="Baskerville" w:hAnsi="Baskerville"/>
                <w:i/>
                <w:iCs/>
              </w:rPr>
            </w:pPr>
          </w:p>
        </w:tc>
        <w:tc>
          <w:tcPr>
            <w:tcW w:w="9072" w:type="dxa"/>
            <w:tcBorders>
              <w:top w:val="nil"/>
              <w:left w:val="nil"/>
              <w:bottom w:val="nil"/>
              <w:right w:val="nil"/>
            </w:tcBorders>
          </w:tcPr>
          <w:p w14:paraId="09CB8557" w14:textId="77777777" w:rsidR="0038335B" w:rsidRDefault="0038335B" w:rsidP="008A6BE1">
            <w:pPr>
              <w:jc w:val="both"/>
              <w:rPr>
                <w:rFonts w:ascii="Baskerville" w:hAnsi="Baskerville"/>
              </w:rPr>
            </w:pPr>
            <w:r w:rsidRPr="00E46D13">
              <w:rPr>
                <w:rFonts w:ascii="Baskerville" w:hAnsi="Baskerville" w:cs="Times New Roman (Corps CS)"/>
                <w:smallCaps/>
              </w:rPr>
              <w:t>Philippe.</w:t>
            </w:r>
            <w:r w:rsidRPr="00E46D13">
              <w:rPr>
                <w:rFonts w:ascii="Baskerville" w:hAnsi="Baskerville"/>
              </w:rPr>
              <w:t xml:space="preserve"> </w:t>
            </w:r>
            <w:r>
              <w:rPr>
                <w:rFonts w:ascii="Baskerville" w:hAnsi="Baskerville"/>
              </w:rPr>
              <w:sym w:font="Symbol" w:char="F02D"/>
            </w:r>
            <w:r w:rsidRPr="00E46D13">
              <w:rPr>
                <w:rFonts w:ascii="Baskerville" w:hAnsi="Baskerville"/>
              </w:rPr>
              <w:t xml:space="preserve"> Ne m'as-tu pas parlé d'un homme qui s'appelle aussi Lorenzo, et qui se cache derrière le Lorenzo que voilà ? (III, 3, p. 121)</w:t>
            </w:r>
          </w:p>
          <w:p w14:paraId="5FC707A3" w14:textId="77777777" w:rsidR="0038335B" w:rsidRPr="00E46D13" w:rsidRDefault="0038335B" w:rsidP="008A6BE1">
            <w:pPr>
              <w:jc w:val="both"/>
              <w:rPr>
                <w:rFonts w:ascii="Baskerville" w:hAnsi="Baskerville"/>
              </w:rPr>
            </w:pPr>
          </w:p>
          <w:p w14:paraId="717CD86C" w14:textId="77777777" w:rsidR="0038335B" w:rsidRPr="00E46D13" w:rsidRDefault="0038335B" w:rsidP="008A6BE1">
            <w:pPr>
              <w:jc w:val="both"/>
              <w:rPr>
                <w:rFonts w:ascii="Baskerville" w:hAnsi="Baskerville"/>
              </w:rPr>
            </w:pPr>
            <w:r w:rsidRPr="00E46D13">
              <w:rPr>
                <w:rFonts w:ascii="Baskerville" w:hAnsi="Baskerville" w:cs="Times New Roman (Corps CS)"/>
                <w:smallCaps/>
              </w:rPr>
              <w:t>Lorenzo.</w:t>
            </w:r>
            <w:r>
              <w:rPr>
                <w:rFonts w:ascii="Baskerville" w:hAnsi="Baskerville"/>
              </w:rPr>
              <w:t xml:space="preserve"> </w:t>
            </w:r>
            <w:r>
              <w:rPr>
                <w:rFonts w:ascii="Baskerville" w:hAnsi="Baskerville"/>
              </w:rPr>
              <w:sym w:font="Symbol" w:char="F02D"/>
            </w:r>
            <w:r>
              <w:rPr>
                <w:rFonts w:ascii="Baskerville" w:hAnsi="Baskerville"/>
              </w:rPr>
              <w:t xml:space="preserve"> </w:t>
            </w:r>
            <w:r w:rsidRPr="00E46D13">
              <w:rPr>
                <w:rFonts w:ascii="Baskerville" w:hAnsi="Baskerville"/>
              </w:rPr>
              <w:t>Quand j'ai commencé à jouer mon rôle de Brutus moderne, je marchais dans mes habits neufs de la grande confrérie du vice, comme un enfant de dix ans dans l'armure d'un géant de la fable. (III, 3, p. 131)</w:t>
            </w:r>
          </w:p>
          <w:p w14:paraId="5D8789C3" w14:textId="77777777" w:rsidR="0038335B" w:rsidRPr="00E46D13" w:rsidRDefault="0038335B" w:rsidP="008A6BE1">
            <w:pPr>
              <w:jc w:val="both"/>
              <w:rPr>
                <w:rFonts w:ascii="Baskerville" w:hAnsi="Baskerville"/>
              </w:rPr>
            </w:pPr>
          </w:p>
          <w:p w14:paraId="33BCF8A6" w14:textId="77777777" w:rsidR="0038335B" w:rsidRDefault="0038335B" w:rsidP="008A6BE1">
            <w:pPr>
              <w:jc w:val="both"/>
              <w:rPr>
                <w:rFonts w:ascii="Baskerville" w:hAnsi="Baskerville"/>
                <w:i/>
                <w:iCs/>
              </w:rPr>
            </w:pPr>
          </w:p>
        </w:tc>
      </w:tr>
      <w:tr w:rsidR="0038335B" w14:paraId="733C05D7" w14:textId="77777777" w:rsidTr="008A6BE1">
        <w:trPr>
          <w:trHeight w:val="2409"/>
        </w:trPr>
        <w:tc>
          <w:tcPr>
            <w:tcW w:w="1560" w:type="dxa"/>
            <w:tcBorders>
              <w:top w:val="nil"/>
              <w:left w:val="nil"/>
              <w:bottom w:val="nil"/>
              <w:right w:val="nil"/>
            </w:tcBorders>
          </w:tcPr>
          <w:p w14:paraId="3A2D5A62" w14:textId="77777777" w:rsidR="0038335B" w:rsidRDefault="0038335B" w:rsidP="008A6BE1">
            <w:pPr>
              <w:rPr>
                <w:rFonts w:ascii="Baskerville" w:hAnsi="Baskerville"/>
                <w:i/>
                <w:iCs/>
              </w:rPr>
            </w:pPr>
            <w:r w:rsidRPr="008D4311">
              <w:rPr>
                <w:rFonts w:ascii="Baskerville" w:hAnsi="Baskerville"/>
                <w:i/>
                <w:iCs/>
              </w:rPr>
              <w:lastRenderedPageBreak/>
              <w:t>ARENDT</w:t>
            </w:r>
          </w:p>
          <w:p w14:paraId="78F13B4A" w14:textId="77777777" w:rsidR="0038335B" w:rsidRDefault="0038335B" w:rsidP="008A6BE1">
            <w:pPr>
              <w:rPr>
                <w:rFonts w:ascii="Baskerville" w:hAnsi="Baskerville"/>
                <w:i/>
                <w:iCs/>
              </w:rPr>
            </w:pPr>
          </w:p>
        </w:tc>
        <w:tc>
          <w:tcPr>
            <w:tcW w:w="9072" w:type="dxa"/>
            <w:tcBorders>
              <w:top w:val="nil"/>
              <w:left w:val="nil"/>
              <w:bottom w:val="nil"/>
              <w:right w:val="nil"/>
            </w:tcBorders>
          </w:tcPr>
          <w:p w14:paraId="597C6FFB" w14:textId="77777777" w:rsidR="0038335B" w:rsidRPr="00E46D13" w:rsidRDefault="0038335B" w:rsidP="008A6BE1">
            <w:pPr>
              <w:jc w:val="both"/>
              <w:rPr>
                <w:rFonts w:ascii="Baskerville" w:hAnsi="Baskerville"/>
                <w:color w:val="202124"/>
                <w:spacing w:val="2"/>
                <w:szCs w:val="18"/>
                <w:shd w:val="clear" w:color="auto" w:fill="FFFFFF"/>
              </w:rPr>
            </w:pPr>
            <w:r w:rsidRPr="00E46D13">
              <w:rPr>
                <w:rFonts w:ascii="Baskerville" w:hAnsi="Baskerville"/>
                <w:color w:val="202124"/>
                <w:spacing w:val="2"/>
                <w:szCs w:val="18"/>
                <w:shd w:val="clear" w:color="auto" w:fill="FFFFFF"/>
              </w:rPr>
              <w:t xml:space="preserve">[...] </w:t>
            </w:r>
            <w:r>
              <w:rPr>
                <w:rFonts w:ascii="Baskerville" w:hAnsi="Baskerville"/>
                <w:color w:val="202124"/>
                <w:spacing w:val="2"/>
                <w:szCs w:val="18"/>
                <w:shd w:val="clear" w:color="auto" w:fill="FFFFFF"/>
              </w:rPr>
              <w:t>« [E]</w:t>
            </w:r>
            <w:r w:rsidRPr="00E46D13">
              <w:rPr>
                <w:rFonts w:ascii="Baskerville" w:hAnsi="Baskerville"/>
                <w:color w:val="202124"/>
                <w:spacing w:val="2"/>
                <w:szCs w:val="18"/>
                <w:shd w:val="clear" w:color="auto" w:fill="FFFFFF"/>
              </w:rPr>
              <w:t xml:space="preserve">n résumé, </w:t>
            </w:r>
            <w:r>
              <w:rPr>
                <w:rFonts w:ascii="Baskerville" w:hAnsi="Baskerville"/>
                <w:color w:val="202124"/>
                <w:spacing w:val="2"/>
                <w:szCs w:val="18"/>
                <w:shd w:val="clear" w:color="auto" w:fill="FFFFFF"/>
              </w:rPr>
              <w:t>‘</w:t>
            </w:r>
            <w:r w:rsidRPr="00E46D13">
              <w:rPr>
                <w:rFonts w:ascii="Baskerville" w:hAnsi="Baskerville"/>
                <w:color w:val="202124"/>
                <w:spacing w:val="2"/>
                <w:szCs w:val="18"/>
                <w:shd w:val="clear" w:color="auto" w:fill="FFFFFF"/>
              </w:rPr>
              <w:t>nous comporter (c'est nous qui soulignons) comme la</w:t>
            </w:r>
            <w:r w:rsidRPr="00E46D13">
              <w:rPr>
                <w:rFonts w:ascii="Baskerville" w:hAnsi="Baskerville"/>
                <w:color w:val="202124"/>
                <w:spacing w:val="2"/>
                <w:szCs w:val="18"/>
              </w:rPr>
              <w:t xml:space="preserve"> </w:t>
            </w:r>
            <w:r w:rsidRPr="00E46D13">
              <w:rPr>
                <w:rFonts w:ascii="Baskerville" w:hAnsi="Baskerville"/>
                <w:color w:val="202124"/>
                <w:spacing w:val="2"/>
                <w:szCs w:val="18"/>
                <w:shd w:val="clear" w:color="auto" w:fill="FFFFFF"/>
              </w:rPr>
              <w:t>plus grande puissance du monde</w:t>
            </w:r>
            <w:r>
              <w:rPr>
                <w:rFonts w:ascii="Baskerville" w:hAnsi="Baskerville"/>
                <w:color w:val="202124"/>
                <w:spacing w:val="2"/>
                <w:szCs w:val="18"/>
                <w:shd w:val="clear" w:color="auto" w:fill="FFFFFF"/>
              </w:rPr>
              <w:t xml:space="preserve">’ </w:t>
            </w:r>
            <w:r w:rsidRPr="00E46D13">
              <w:rPr>
                <w:rFonts w:ascii="Baskerville" w:hAnsi="Baskerville"/>
                <w:color w:val="202124"/>
                <w:spacing w:val="2"/>
                <w:szCs w:val="18"/>
                <w:shd w:val="clear" w:color="auto" w:fill="FFFFFF"/>
              </w:rPr>
              <w:t>pour la seule raison qu'il nous faut</w:t>
            </w:r>
            <w:r w:rsidRPr="00E46D13">
              <w:rPr>
                <w:rFonts w:ascii="Baskerville" w:hAnsi="Baskerville"/>
                <w:color w:val="202124"/>
                <w:spacing w:val="2"/>
                <w:szCs w:val="18"/>
              </w:rPr>
              <w:t xml:space="preserve"> </w:t>
            </w:r>
            <w:r w:rsidRPr="00E46D13">
              <w:rPr>
                <w:rFonts w:ascii="Baskerville" w:hAnsi="Baskerville"/>
                <w:color w:val="202124"/>
                <w:spacing w:val="2"/>
                <w:szCs w:val="18"/>
                <w:shd w:val="clear" w:color="auto" w:fill="FFFFFF"/>
              </w:rPr>
              <w:t xml:space="preserve">convaincre le monde de ce </w:t>
            </w:r>
            <w:r>
              <w:rPr>
                <w:rFonts w:ascii="Baskerville" w:hAnsi="Baskerville"/>
                <w:color w:val="202124"/>
                <w:spacing w:val="2"/>
                <w:szCs w:val="18"/>
                <w:shd w:val="clear" w:color="auto" w:fill="FFFFFF"/>
              </w:rPr>
              <w:t>‘</w:t>
            </w:r>
            <w:r w:rsidRPr="00E46D13">
              <w:rPr>
                <w:rFonts w:ascii="Baskerville" w:hAnsi="Baskerville"/>
                <w:color w:val="202124"/>
                <w:spacing w:val="2"/>
                <w:szCs w:val="18"/>
                <w:shd w:val="clear" w:color="auto" w:fill="FFFFFF"/>
              </w:rPr>
              <w:t>simple fait</w:t>
            </w:r>
            <w:r>
              <w:rPr>
                <w:rFonts w:ascii="Baskerville" w:hAnsi="Baskerville"/>
                <w:color w:val="202124"/>
                <w:spacing w:val="2"/>
                <w:szCs w:val="18"/>
                <w:shd w:val="clear" w:color="auto" w:fill="FFFFFF"/>
              </w:rPr>
              <w:t>’</w:t>
            </w:r>
            <w:r w:rsidRPr="00E46D13">
              <w:rPr>
                <w:rFonts w:ascii="Baskerville" w:hAnsi="Baskerville"/>
                <w:color w:val="202124"/>
                <w:spacing w:val="2"/>
                <w:szCs w:val="18"/>
                <w:shd w:val="clear" w:color="auto" w:fill="FFFFFF"/>
              </w:rPr>
              <w:t xml:space="preserve"> (comme le déclarait Walt</w:t>
            </w:r>
            <w:r w:rsidRPr="00E46D13">
              <w:rPr>
                <w:rFonts w:ascii="Baskerville" w:hAnsi="Baskerville"/>
                <w:color w:val="202124"/>
                <w:spacing w:val="2"/>
                <w:szCs w:val="18"/>
              </w:rPr>
              <w:t xml:space="preserve"> </w:t>
            </w:r>
            <w:r w:rsidRPr="00E46D13">
              <w:rPr>
                <w:rFonts w:ascii="Baskerville" w:hAnsi="Baskerville"/>
                <w:color w:val="202124"/>
                <w:spacing w:val="2"/>
                <w:szCs w:val="18"/>
                <w:shd w:val="clear" w:color="auto" w:fill="FFFFFF"/>
              </w:rPr>
              <w:t>Rostow), tel fut le seul objectif poursuivi en permanence [...].</w:t>
            </w:r>
            <w:r>
              <w:rPr>
                <w:rFonts w:ascii="Baskerville" w:hAnsi="Baskerville"/>
                <w:color w:val="202124"/>
                <w:spacing w:val="2"/>
                <w:szCs w:val="18"/>
                <w:shd w:val="clear" w:color="auto" w:fill="FFFFFF"/>
              </w:rPr>
              <w:t xml:space="preserve"> » </w:t>
            </w:r>
            <w:r w:rsidRPr="00E46D13">
              <w:rPr>
                <w:rFonts w:ascii="Baskerville" w:hAnsi="Baskerville"/>
                <w:color w:val="202124"/>
                <w:spacing w:val="2"/>
                <w:szCs w:val="18"/>
                <w:shd w:val="clear" w:color="auto" w:fill="FFFFFF"/>
              </w:rPr>
              <w:t>(« Du mensonge en politique », p. 29)</w:t>
            </w:r>
          </w:p>
          <w:p w14:paraId="15E0D1D1" w14:textId="77777777" w:rsidR="0038335B" w:rsidRPr="00E46D13" w:rsidRDefault="0038335B" w:rsidP="008A6BE1">
            <w:pPr>
              <w:jc w:val="both"/>
              <w:rPr>
                <w:rFonts w:ascii="Baskerville" w:hAnsi="Baskerville"/>
                <w:color w:val="202124"/>
                <w:spacing w:val="2"/>
                <w:szCs w:val="18"/>
                <w:shd w:val="clear" w:color="auto" w:fill="FFFFFF"/>
              </w:rPr>
            </w:pPr>
          </w:p>
          <w:p w14:paraId="1D8E9E37" w14:textId="60B8FCB8" w:rsidR="0038335B" w:rsidRDefault="0038335B" w:rsidP="008A6BE1">
            <w:pPr>
              <w:jc w:val="both"/>
              <w:rPr>
                <w:rFonts w:ascii="Baskerville" w:hAnsi="Baskerville"/>
                <w:color w:val="202124"/>
                <w:spacing w:val="2"/>
                <w:szCs w:val="18"/>
                <w:shd w:val="clear" w:color="auto" w:fill="FFFFFF"/>
              </w:rPr>
            </w:pPr>
            <w:r>
              <w:rPr>
                <w:rFonts w:ascii="Baskerville" w:hAnsi="Baskerville"/>
                <w:color w:val="202124"/>
                <w:spacing w:val="2"/>
                <w:szCs w:val="18"/>
                <w:shd w:val="clear" w:color="auto" w:fill="FFFFFF"/>
              </w:rPr>
              <w:t>« </w:t>
            </w:r>
            <w:r w:rsidRPr="00E46D13">
              <w:rPr>
                <w:rFonts w:ascii="Baskerville" w:hAnsi="Baskerville"/>
                <w:color w:val="202124"/>
                <w:spacing w:val="2"/>
                <w:szCs w:val="18"/>
                <w:shd w:val="clear" w:color="auto" w:fill="FFFFFF"/>
              </w:rPr>
              <w:t xml:space="preserve">[...] </w:t>
            </w:r>
            <w:r>
              <w:rPr>
                <w:rFonts w:ascii="Baskerville" w:hAnsi="Baskerville"/>
                <w:color w:val="202124"/>
                <w:spacing w:val="2"/>
                <w:szCs w:val="18"/>
                <w:shd w:val="clear" w:color="auto" w:fill="FFFFFF"/>
              </w:rPr>
              <w:t>[L</w:t>
            </w:r>
            <w:proofErr w:type="gramStart"/>
            <w:r>
              <w:rPr>
                <w:rFonts w:ascii="Baskerville" w:hAnsi="Baskerville"/>
                <w:color w:val="202124"/>
                <w:spacing w:val="2"/>
                <w:szCs w:val="18"/>
                <w:shd w:val="clear" w:color="auto" w:fill="FFFFFF"/>
              </w:rPr>
              <w:t>’]</w:t>
            </w:r>
            <w:r w:rsidRPr="00E46D13">
              <w:rPr>
                <w:rFonts w:ascii="Baskerville" w:hAnsi="Baskerville"/>
                <w:color w:val="202124"/>
                <w:spacing w:val="2"/>
                <w:szCs w:val="18"/>
                <w:shd w:val="clear" w:color="auto" w:fill="FFFFFF"/>
              </w:rPr>
              <w:t>objectif</w:t>
            </w:r>
            <w:proofErr w:type="gramEnd"/>
            <w:r w:rsidRPr="00E46D13">
              <w:rPr>
                <w:rFonts w:ascii="Baskerville" w:hAnsi="Baskerville"/>
                <w:color w:val="202124"/>
                <w:spacing w:val="2"/>
                <w:szCs w:val="18"/>
                <w:shd w:val="clear" w:color="auto" w:fill="FFFFFF"/>
              </w:rPr>
              <w:t xml:space="preserve"> ne fut plus alors d'éviter l'humiliation de la défaite, mais de découvrir les moyens permettant d'éviter de la reconnaître et de</w:t>
            </w:r>
            <w:r w:rsidRPr="00E46D13">
              <w:rPr>
                <w:rFonts w:ascii="Baskerville" w:hAnsi="Baskerville"/>
                <w:color w:val="202124"/>
                <w:spacing w:val="2"/>
                <w:szCs w:val="18"/>
              </w:rPr>
              <w:t xml:space="preserve"> </w:t>
            </w:r>
            <w:r>
              <w:rPr>
                <w:rFonts w:ascii="Baskerville" w:hAnsi="Baskerville"/>
                <w:color w:val="202124"/>
                <w:spacing w:val="2"/>
                <w:szCs w:val="18"/>
              </w:rPr>
              <w:t>‘</w:t>
            </w:r>
            <w:r w:rsidRPr="00E46D13">
              <w:rPr>
                <w:rFonts w:ascii="Baskerville" w:hAnsi="Baskerville"/>
                <w:color w:val="202124"/>
                <w:spacing w:val="2"/>
                <w:szCs w:val="18"/>
                <w:shd w:val="clear" w:color="auto" w:fill="FFFFFF"/>
              </w:rPr>
              <w:t>sauver la face</w:t>
            </w:r>
            <w:r>
              <w:rPr>
                <w:rFonts w:ascii="Baskerville" w:hAnsi="Baskerville"/>
                <w:color w:val="202124"/>
                <w:spacing w:val="2"/>
                <w:szCs w:val="18"/>
                <w:shd w:val="clear" w:color="auto" w:fill="FFFFFF"/>
              </w:rPr>
              <w:t>’</w:t>
            </w:r>
            <w:r w:rsidRPr="00E46D13">
              <w:rPr>
                <w:rFonts w:ascii="Baskerville" w:hAnsi="Baskerville"/>
                <w:color w:val="202124"/>
                <w:spacing w:val="2"/>
                <w:szCs w:val="18"/>
                <w:shd w:val="clear" w:color="auto" w:fill="FFFFFF"/>
              </w:rPr>
              <w:t>.</w:t>
            </w:r>
            <w:r>
              <w:rPr>
                <w:rFonts w:ascii="Baskerville" w:hAnsi="Baskerville"/>
                <w:color w:val="202124"/>
                <w:spacing w:val="2"/>
                <w:szCs w:val="18"/>
                <w:shd w:val="clear" w:color="auto" w:fill="FFFFFF"/>
              </w:rPr>
              <w:t> »</w:t>
            </w:r>
            <w:r w:rsidRPr="00E46D13">
              <w:rPr>
                <w:rFonts w:ascii="Baskerville" w:hAnsi="Baskerville"/>
                <w:color w:val="202124"/>
                <w:spacing w:val="2"/>
                <w:szCs w:val="18"/>
              </w:rPr>
              <w:t xml:space="preserve"> </w:t>
            </w:r>
            <w:r w:rsidRPr="00E46D13">
              <w:rPr>
                <w:rFonts w:ascii="Baskerville" w:hAnsi="Baskerville"/>
                <w:color w:val="202124"/>
                <w:spacing w:val="2"/>
                <w:szCs w:val="18"/>
                <w:shd w:val="clear" w:color="auto" w:fill="FFFFFF"/>
              </w:rPr>
              <w:t>(« Du mensonge en politique », p. 30)</w:t>
            </w:r>
          </w:p>
          <w:p w14:paraId="035872E2" w14:textId="77777777" w:rsidR="0038335B" w:rsidRDefault="0038335B" w:rsidP="008A6BE1">
            <w:pPr>
              <w:jc w:val="both"/>
              <w:rPr>
                <w:rFonts w:ascii="Baskerville" w:hAnsi="Baskerville"/>
                <w:i/>
                <w:iCs/>
              </w:rPr>
            </w:pPr>
          </w:p>
        </w:tc>
      </w:tr>
    </w:tbl>
    <w:p w14:paraId="308A89D8" w14:textId="416955C1" w:rsidR="0038335B" w:rsidRPr="0038335B" w:rsidRDefault="0038335B">
      <w:pPr>
        <w:rPr>
          <w:rFonts w:ascii="Baskerville" w:hAnsi="Baskerville"/>
          <w:b/>
          <w:bCs/>
          <w:i/>
          <w:iCs/>
        </w:rPr>
      </w:pPr>
      <w:r>
        <w:rPr>
          <w:rFonts w:ascii="Baskerville" w:hAnsi="Baskerville"/>
          <w:b/>
          <w:bCs/>
          <w:i/>
          <w:iCs/>
        </w:rPr>
        <w:t>2. Le goût de la mise en scène</w:t>
      </w:r>
    </w:p>
    <w:p w14:paraId="35A569D4" w14:textId="25D9B027" w:rsidR="00103F1A" w:rsidRDefault="00103F1A">
      <w:pPr>
        <w:rPr>
          <w:rFonts w:ascii="Baskerville" w:hAnsi="Baskerville"/>
          <w:i/>
          <w:iCs/>
        </w:rPr>
      </w:pPr>
    </w:p>
    <w:tbl>
      <w:tblPr>
        <w:tblStyle w:val="Grilledutableau"/>
        <w:tblW w:w="10632" w:type="dxa"/>
        <w:tblInd w:w="-714" w:type="dxa"/>
        <w:tblLook w:val="04A0" w:firstRow="1" w:lastRow="0" w:firstColumn="1" w:lastColumn="0" w:noHBand="0" w:noVBand="1"/>
      </w:tblPr>
      <w:tblGrid>
        <w:gridCol w:w="1560"/>
        <w:gridCol w:w="9072"/>
      </w:tblGrid>
      <w:tr w:rsidR="00103F1A" w14:paraId="2C993E3B" w14:textId="77777777" w:rsidTr="008A6BE1">
        <w:tc>
          <w:tcPr>
            <w:tcW w:w="1560" w:type="dxa"/>
            <w:tcBorders>
              <w:top w:val="nil"/>
              <w:left w:val="nil"/>
              <w:bottom w:val="nil"/>
              <w:right w:val="nil"/>
            </w:tcBorders>
          </w:tcPr>
          <w:p w14:paraId="70763993" w14:textId="77777777" w:rsidR="00103F1A" w:rsidRDefault="00103F1A" w:rsidP="008A6BE1">
            <w:pPr>
              <w:rPr>
                <w:rFonts w:ascii="Baskerville" w:hAnsi="Baskerville"/>
                <w:i/>
                <w:iCs/>
              </w:rPr>
            </w:pPr>
            <w:r>
              <w:rPr>
                <w:rFonts w:ascii="Baskerville" w:hAnsi="Baskerville"/>
                <w:i/>
                <w:iCs/>
              </w:rPr>
              <w:t>LACLOS</w:t>
            </w:r>
          </w:p>
          <w:p w14:paraId="028BC18E" w14:textId="77777777" w:rsidR="00103F1A" w:rsidRDefault="00103F1A" w:rsidP="008A6BE1">
            <w:pPr>
              <w:rPr>
                <w:rFonts w:ascii="Baskerville" w:hAnsi="Baskerville"/>
                <w:i/>
                <w:iCs/>
              </w:rPr>
            </w:pPr>
          </w:p>
        </w:tc>
        <w:tc>
          <w:tcPr>
            <w:tcW w:w="9072" w:type="dxa"/>
            <w:tcBorders>
              <w:top w:val="nil"/>
              <w:left w:val="nil"/>
              <w:bottom w:val="nil"/>
              <w:right w:val="nil"/>
            </w:tcBorders>
          </w:tcPr>
          <w:p w14:paraId="2576FFFE" w14:textId="77777777" w:rsidR="00103F1A" w:rsidRDefault="0038335B" w:rsidP="0038335B">
            <w:pPr>
              <w:jc w:val="both"/>
              <w:rPr>
                <w:rFonts w:ascii="Baskerville" w:hAnsi="Baskerville"/>
              </w:rPr>
            </w:pPr>
            <w:r>
              <w:rPr>
                <w:rFonts w:ascii="Baskerville" w:hAnsi="Baskerville"/>
              </w:rPr>
              <w:t>Les libertins aiment à considérer le monde comme une scène, à l’image de la marquise qui, après avoir appris à composer ses émotions en « joignant à l’esprit d’un Auteur le talent d’une Comédien », commence à « déployer sur le grand Théâtre les talents qu’[elle] s’</w:t>
            </w:r>
            <w:proofErr w:type="spellStart"/>
            <w:r>
              <w:rPr>
                <w:rFonts w:ascii="Baskerville" w:hAnsi="Baskerville"/>
              </w:rPr>
              <w:t>étai</w:t>
            </w:r>
            <w:proofErr w:type="spellEnd"/>
            <w:r>
              <w:rPr>
                <w:rFonts w:ascii="Baskerville" w:hAnsi="Baskerville"/>
              </w:rPr>
              <w:t>[t] donnés » (Lettre LXXXI, de Mme de Merteuil à Valmont)</w:t>
            </w:r>
          </w:p>
          <w:p w14:paraId="0D1DAFD4" w14:textId="77777777" w:rsidR="0038335B" w:rsidRDefault="0038335B" w:rsidP="0038335B">
            <w:pPr>
              <w:jc w:val="both"/>
              <w:rPr>
                <w:rFonts w:ascii="Baskerville" w:hAnsi="Baskerville"/>
              </w:rPr>
            </w:pPr>
          </w:p>
          <w:p w14:paraId="46EF0D5D" w14:textId="77777777" w:rsidR="0038335B" w:rsidRDefault="0038335B" w:rsidP="0038335B">
            <w:pPr>
              <w:jc w:val="both"/>
              <w:rPr>
                <w:rFonts w:ascii="Baskerville" w:hAnsi="Baskerville"/>
              </w:rPr>
            </w:pPr>
            <w:r>
              <w:rPr>
                <w:rFonts w:ascii="Baskerville" w:hAnsi="Baskerville"/>
              </w:rPr>
              <w:t>« </w:t>
            </w:r>
            <w:r w:rsidRPr="00E46D13">
              <w:rPr>
                <w:rFonts w:ascii="Baskerville" w:hAnsi="Baskerville"/>
              </w:rPr>
              <w:t>Cependant, au milieu des bénédictions bavardes de cette famille, je ne ressemblais pas mal au héros d'un drame, dans la scène du dénouement.</w:t>
            </w:r>
            <w:r>
              <w:rPr>
                <w:rFonts w:ascii="Baskerville" w:hAnsi="Baskerville"/>
              </w:rPr>
              <w:t> »</w:t>
            </w:r>
            <w:r w:rsidRPr="00E46D13">
              <w:rPr>
                <w:rFonts w:ascii="Baskerville" w:hAnsi="Baskerville"/>
              </w:rPr>
              <w:t xml:space="preserve"> (</w:t>
            </w:r>
            <w:r>
              <w:rPr>
                <w:rFonts w:ascii="Baskerville" w:hAnsi="Baskerville"/>
              </w:rPr>
              <w:t>L</w:t>
            </w:r>
            <w:r w:rsidRPr="00E46D13">
              <w:rPr>
                <w:rFonts w:ascii="Baskerville" w:hAnsi="Baskerville"/>
              </w:rPr>
              <w:t>ettre XXI, de Valmont à Merteuil, p.</w:t>
            </w:r>
            <w:r>
              <w:rPr>
                <w:rFonts w:ascii="Baskerville" w:hAnsi="Baskerville"/>
              </w:rPr>
              <w:t> </w:t>
            </w:r>
            <w:r w:rsidRPr="00E46D13">
              <w:rPr>
                <w:rFonts w:ascii="Baskerville" w:hAnsi="Baskerville"/>
              </w:rPr>
              <w:t xml:space="preserve">120) </w:t>
            </w:r>
          </w:p>
          <w:p w14:paraId="468D0F85" w14:textId="61477343" w:rsidR="0038335B" w:rsidRPr="0038335B" w:rsidRDefault="0038335B" w:rsidP="0038335B">
            <w:pPr>
              <w:jc w:val="both"/>
              <w:rPr>
                <w:rFonts w:ascii="Baskerville" w:hAnsi="Baskerville"/>
              </w:rPr>
            </w:pPr>
          </w:p>
        </w:tc>
      </w:tr>
      <w:tr w:rsidR="00103F1A" w14:paraId="6D815EBB" w14:textId="77777777" w:rsidTr="008A6BE1">
        <w:tc>
          <w:tcPr>
            <w:tcW w:w="1560" w:type="dxa"/>
            <w:tcBorders>
              <w:top w:val="nil"/>
              <w:left w:val="nil"/>
              <w:bottom w:val="nil"/>
              <w:right w:val="nil"/>
            </w:tcBorders>
          </w:tcPr>
          <w:p w14:paraId="0DF530E8" w14:textId="77777777" w:rsidR="00103F1A" w:rsidRDefault="00103F1A" w:rsidP="008A6BE1">
            <w:pPr>
              <w:rPr>
                <w:rFonts w:ascii="Baskerville" w:hAnsi="Baskerville"/>
                <w:i/>
                <w:iCs/>
              </w:rPr>
            </w:pPr>
            <w:r>
              <w:rPr>
                <w:rFonts w:ascii="Baskerville" w:hAnsi="Baskerville"/>
                <w:i/>
                <w:iCs/>
              </w:rPr>
              <w:t>MUSSET</w:t>
            </w:r>
          </w:p>
          <w:p w14:paraId="1261F519" w14:textId="77777777" w:rsidR="00103F1A" w:rsidRDefault="00103F1A" w:rsidP="008A6BE1">
            <w:pPr>
              <w:rPr>
                <w:rFonts w:ascii="Baskerville" w:hAnsi="Baskerville"/>
                <w:i/>
                <w:iCs/>
              </w:rPr>
            </w:pPr>
          </w:p>
        </w:tc>
        <w:tc>
          <w:tcPr>
            <w:tcW w:w="9072" w:type="dxa"/>
            <w:tcBorders>
              <w:top w:val="nil"/>
              <w:left w:val="nil"/>
              <w:bottom w:val="nil"/>
              <w:right w:val="nil"/>
            </w:tcBorders>
          </w:tcPr>
          <w:p w14:paraId="524ABA50" w14:textId="4B213122" w:rsidR="00E46D13" w:rsidRPr="00E46D13" w:rsidRDefault="00205B90" w:rsidP="00E46D13">
            <w:pPr>
              <w:jc w:val="both"/>
              <w:rPr>
                <w:rFonts w:ascii="Baskerville" w:hAnsi="Baskerville"/>
              </w:rPr>
            </w:pPr>
            <w:r>
              <w:rPr>
                <w:rFonts w:ascii="Baskerville" w:hAnsi="Baskerville"/>
              </w:rPr>
              <w:t>Endosser un rôle semble habituel, à l’image de Lorenzo qui « joue » en chantant dans la scène 6 de l’acte II, puis qui répète son geste meurtrier</w:t>
            </w:r>
            <w:r w:rsidR="005D0EA8">
              <w:rPr>
                <w:rFonts w:ascii="Baskerville" w:hAnsi="Baskerville"/>
              </w:rPr>
              <w:t xml:space="preserve"> avec </w:t>
            </w:r>
            <w:proofErr w:type="spellStart"/>
            <w:r w:rsidR="005D0EA8">
              <w:rPr>
                <w:rFonts w:ascii="Baskerville" w:hAnsi="Baskerville"/>
              </w:rPr>
              <w:t>Scoronconcolo</w:t>
            </w:r>
            <w:proofErr w:type="spellEnd"/>
            <w:r w:rsidR="005D0EA8">
              <w:rPr>
                <w:rFonts w:ascii="Baskerville" w:hAnsi="Baskerville"/>
              </w:rPr>
              <w:t xml:space="preserve">. Avant de passer à l’acte, il fait office de metteur en scène : au début de la scène 5 de l’acte IV, il engage les domestiques à disposer l’espace </w:t>
            </w:r>
            <w:r w:rsidR="005D0EA8">
              <w:rPr>
                <w:rFonts w:ascii="Baskerville" w:hAnsi="Baskerville"/>
              </w:rPr>
              <w:sym w:font="Symbol" w:char="F02D"/>
            </w:r>
            <w:r w:rsidR="005D0EA8">
              <w:rPr>
                <w:rFonts w:ascii="Baskerville" w:hAnsi="Baskerville"/>
              </w:rPr>
              <w:t xml:space="preserve"> pour préparer la scène de crime.</w:t>
            </w:r>
          </w:p>
          <w:p w14:paraId="53047821" w14:textId="77777777" w:rsidR="00103F1A" w:rsidRDefault="00103F1A" w:rsidP="00E46D13">
            <w:pPr>
              <w:jc w:val="both"/>
              <w:rPr>
                <w:rFonts w:ascii="Baskerville" w:hAnsi="Baskerville"/>
                <w:i/>
                <w:iCs/>
              </w:rPr>
            </w:pPr>
          </w:p>
        </w:tc>
      </w:tr>
      <w:tr w:rsidR="00103F1A" w14:paraId="7474B976" w14:textId="77777777" w:rsidTr="0038335B">
        <w:trPr>
          <w:trHeight w:val="2409"/>
        </w:trPr>
        <w:tc>
          <w:tcPr>
            <w:tcW w:w="1560" w:type="dxa"/>
            <w:tcBorders>
              <w:top w:val="nil"/>
              <w:left w:val="nil"/>
              <w:bottom w:val="nil"/>
              <w:right w:val="nil"/>
            </w:tcBorders>
          </w:tcPr>
          <w:p w14:paraId="171C167C" w14:textId="77777777" w:rsidR="00103F1A" w:rsidRDefault="00103F1A" w:rsidP="008A6BE1">
            <w:pPr>
              <w:rPr>
                <w:rFonts w:ascii="Baskerville" w:hAnsi="Baskerville"/>
                <w:i/>
                <w:iCs/>
              </w:rPr>
            </w:pPr>
            <w:r w:rsidRPr="008D4311">
              <w:rPr>
                <w:rFonts w:ascii="Baskerville" w:hAnsi="Baskerville"/>
                <w:i/>
                <w:iCs/>
              </w:rPr>
              <w:t>ARENDT</w:t>
            </w:r>
          </w:p>
          <w:p w14:paraId="2B9751EA" w14:textId="77777777" w:rsidR="00103F1A" w:rsidRDefault="00103F1A" w:rsidP="008A6BE1">
            <w:pPr>
              <w:rPr>
                <w:rFonts w:ascii="Baskerville" w:hAnsi="Baskerville"/>
                <w:i/>
                <w:iCs/>
              </w:rPr>
            </w:pPr>
          </w:p>
        </w:tc>
        <w:tc>
          <w:tcPr>
            <w:tcW w:w="9072" w:type="dxa"/>
            <w:tcBorders>
              <w:top w:val="nil"/>
              <w:left w:val="nil"/>
              <w:bottom w:val="nil"/>
              <w:right w:val="nil"/>
            </w:tcBorders>
          </w:tcPr>
          <w:p w14:paraId="432CEC9A" w14:textId="51CB2935" w:rsidR="00EB23A0" w:rsidRDefault="0038335B" w:rsidP="00E46D13">
            <w:pPr>
              <w:jc w:val="both"/>
              <w:rPr>
                <w:rFonts w:ascii="Baskerville" w:hAnsi="Baskerville"/>
                <w:color w:val="202124"/>
                <w:spacing w:val="2"/>
                <w:szCs w:val="18"/>
                <w:shd w:val="clear" w:color="auto" w:fill="FFFFFF"/>
              </w:rPr>
            </w:pPr>
            <w:r>
              <w:rPr>
                <w:rFonts w:ascii="Baskerville" w:hAnsi="Baskerville"/>
                <w:color w:val="202124"/>
                <w:spacing w:val="2"/>
                <w:szCs w:val="18"/>
                <w:shd w:val="clear" w:color="auto" w:fill="FFFFFF"/>
              </w:rPr>
              <w:t>Arendt relève chez les « spécialistes de la solution des problèmes » les « termes de ‘scénarios’ et de ‘publics’, empruntés au vocabulaire du théâtre » (« Du mensonge en politique », p. 30).</w:t>
            </w:r>
          </w:p>
          <w:p w14:paraId="672E40B1" w14:textId="77777777" w:rsidR="00103F1A" w:rsidRDefault="00103F1A" w:rsidP="00EB23A0">
            <w:pPr>
              <w:jc w:val="both"/>
              <w:rPr>
                <w:rFonts w:ascii="Baskerville" w:hAnsi="Baskerville"/>
                <w:i/>
                <w:iCs/>
              </w:rPr>
            </w:pPr>
          </w:p>
        </w:tc>
      </w:tr>
    </w:tbl>
    <w:p w14:paraId="44A5EEAD" w14:textId="77777777" w:rsidR="00EB23A0" w:rsidRDefault="00EB23A0">
      <w:pPr>
        <w:rPr>
          <w:rFonts w:ascii="Baskerville" w:hAnsi="Baskerville"/>
          <w:b/>
          <w:bCs/>
          <w:i/>
          <w:iCs/>
        </w:rPr>
      </w:pPr>
    </w:p>
    <w:p w14:paraId="7C16792B" w14:textId="77777777" w:rsidR="008D4311" w:rsidRPr="008D4311" w:rsidRDefault="008D4311">
      <w:pPr>
        <w:rPr>
          <w:rFonts w:ascii="Baskerville" w:hAnsi="Baskerville"/>
          <w:b/>
          <w:bCs/>
          <w:u w:val="single"/>
        </w:rPr>
      </w:pPr>
    </w:p>
    <w:p w14:paraId="559A6380" w14:textId="77777777" w:rsidR="008D4311" w:rsidRPr="008D4311" w:rsidRDefault="008D4311">
      <w:pPr>
        <w:rPr>
          <w:rFonts w:ascii="Baskerville" w:hAnsi="Baskerville"/>
          <w:b/>
          <w:bCs/>
          <w:i/>
          <w:iCs/>
        </w:rPr>
      </w:pPr>
    </w:p>
    <w:sectPr w:rsidR="008D4311" w:rsidRPr="008D4311" w:rsidSect="00900A1E">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Times New Roman (Corps CS)">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11"/>
    <w:rsid w:val="00077985"/>
    <w:rsid w:val="00103F1A"/>
    <w:rsid w:val="00165A43"/>
    <w:rsid w:val="00205B90"/>
    <w:rsid w:val="002548A4"/>
    <w:rsid w:val="002B7043"/>
    <w:rsid w:val="002C0C57"/>
    <w:rsid w:val="002F03E9"/>
    <w:rsid w:val="0038335B"/>
    <w:rsid w:val="00405A0F"/>
    <w:rsid w:val="00422E4A"/>
    <w:rsid w:val="00476C8C"/>
    <w:rsid w:val="00493BDF"/>
    <w:rsid w:val="005A6705"/>
    <w:rsid w:val="005D0EA8"/>
    <w:rsid w:val="00675E69"/>
    <w:rsid w:val="00741235"/>
    <w:rsid w:val="0075407F"/>
    <w:rsid w:val="00852BC7"/>
    <w:rsid w:val="008D4311"/>
    <w:rsid w:val="00900A1E"/>
    <w:rsid w:val="00903AD2"/>
    <w:rsid w:val="00972D21"/>
    <w:rsid w:val="00D176E2"/>
    <w:rsid w:val="00E46D13"/>
    <w:rsid w:val="00EB23A0"/>
    <w:rsid w:val="00EC5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54EC02"/>
  <w15:chartTrackingRefBased/>
  <w15:docId w15:val="{BCAD0765-6DBC-9B4C-A9AC-81B70102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1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1495</Words>
  <Characters>8225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Anaëlle Touboul</dc:creator>
  <cp:keywords/>
  <dc:description/>
  <cp:lastModifiedBy>Anaëlle Touboul</cp:lastModifiedBy>
  <cp:revision>11</cp:revision>
  <dcterms:created xsi:type="dcterms:W3CDTF">2023-11-10T14:45:00Z</dcterms:created>
  <dcterms:modified xsi:type="dcterms:W3CDTF">2023-11-12T11:44:00Z</dcterms:modified>
</cp:coreProperties>
</file>